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0DEAFCF1" wp14:editId="0AF67408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Об утверждении Правил проведения фармаконадзора лекарственных средств </w:t>
      </w:r>
      <w:bookmarkEnd w:id="0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мониторинга побочных действий лекарственных средств, изделий медицинского назначения и медицинской техники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Приказ Министра здравоохранения и социального развития Республики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 от 29 мая 2015 года № 421. Зарегистрирован в Министерстве юстиции Республики Казахстан 30 июня 2015 года № 11485.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z1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соответствии пункта 2 со статьей 85 Кодекса Республики Казахстан от 18 сентября 2009 года "О здоровье народа и системе здра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воохранения" </w:t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ПРИКАЗЫВАЮ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z2"/>
      <w:bookmarkEnd w:id="1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Утвердить прилагаемые Правила проведения фармаконадзора лекарственных средств и мониторинга побочных действий лекарственных средств, изделий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3"/>
      <w:bookmarkEnd w:id="2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Признать утратившими си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лу приказ и.о. Министра здравоохранения Республики Казахстан от 3 ноября 2009 года № 647 "Об утверждении Правил проведения мониторинга побочных действий лекарственных средств в медицинских и фармацевтических организациях" (зарегистрированный в Реестре госу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дарственной регистрации нормативных правовых актов № 5910, опубликованный в Собрании актов центральных исполнительных и иных центральных государственных органов Республики Казахстан № 3, 2010 года) и пункт 1 Перечня нормативных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правовых актов Министерства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здравоохранения Республики Казахстан, в которые вносятся изменения утвержденный приказом Министра здравоохранения Республики Казахстан от 28 сентября 2012 года № 664 "О внесении изменений в некоторые нормативные правовые акты Министерства здравоохранения 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еспублики Казахстан" (зарегистрированный в Реестре государственной регистрации нормативных правовых актов № 8081, опубликованный в газете "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Казахстанская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правда" 22 января 2012 года № 302 (27576).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4"/>
      <w:bookmarkEnd w:id="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Комитету контроля медицинской и фармацевтической де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ятельности Министерства здравоохранения и социального развития Республики Казахстан обеспечить:</w:t>
      </w:r>
    </w:p>
    <w:bookmarkEnd w:id="4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государственную регистрацию настоящего приказа в Министерстве юстиции Республики Казахстан;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в течение десяти календарных дней после государств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системе нормативных правовых актов Республики Казахстан "Әділет";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3)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размещение настоящего приказа на интернет-ресурсе Министерства здравоохранения и социального развития Республики Казахстан.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z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4. Контроль за исполнением настоящего приказа возложить на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вице-министра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здравоохранения и социального развития Республики Каз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ахстан Цой А.В.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z6"/>
      <w:bookmarkEnd w:id="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255"/>
        <w:gridCol w:w="5150"/>
      </w:tblGrid>
      <w:tr w:rsidR="00032521" w:rsidRPr="00143CFF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Министр здравоохранения и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 развития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Казахстан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 Дуйсенова</w:t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69"/>
        <w:gridCol w:w="4036"/>
      </w:tblGrid>
      <w:tr w:rsidR="00032521" w:rsidRPr="00143CFF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Утвержден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приказом Министра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здравоохранения и социального развития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Республики Казахстан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 29 мая 2015 года № 421</w:t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z7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Правила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проведения фармаконадзора лекарственных средств и мониторинга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побочных действий лекарственных средств, изделий медицинского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назначения и </w:t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медицинской техники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1. Общие положения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z9"/>
      <w:bookmarkEnd w:id="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Настоящие Правила разработаны с целью определения порядка проведения фармаконадзора лекарственных средств и мониторинга побочных действий лекарственных средств, изделий медицинского назначения и медицинской 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ехники (далее - Правила).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z10"/>
      <w:bookmarkEnd w:id="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В настоящих Правилах используются следующие основные термины и определения: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z11"/>
      <w:bookmarkEnd w:id="9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уполномоченный орган в сфере обращения лекарственных средств, изделий медицинского назначения и медицинской техники – Комитет контроля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медицинской и фармацевтической деятельности Министерства здравоохранения и социального развития Республики Казахстан (далее – уполномоченный орган);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z12"/>
      <w:bookmarkEnd w:id="10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2) уполномоченная организация по мониторингу безопасности лекарственных средств, изделий медицинског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назначения и медицинской техники – экспертная организация в сфере обращения лекарственных средств, изделий медицинского назначения и медицинской техники Министерства здравоохранения и социального развития Республики Казахстан (далее – уполномоченная орга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низация);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" w:name="z13"/>
      <w:bookmarkEnd w:id="1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3) база данных по мониторингу побочных реакций лекарственных средств, изделий медицинского назначения и медицинской техники – электронная база экспертной организации, содержащая информацию по побочным действиям лекарственных средств, выявле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нных на территории Республики Казахстан;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z14"/>
      <w:bookmarkEnd w:id="1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4) верификация – процедура, выполняемая с целью подтверждения того, что данные, представленные в конечном отчете, соответствуют оригинальным наблюдениям, включая медицинские записи, сообщения обо всех побочных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действиях, отсутствии эффективности, лабораторные анализы и другие данные;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z15"/>
      <w:bookmarkEnd w:id="1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5) валидированный сигнал – сигнал, для которого в процессе выполнения валидации и оценке подтверждающих данных установлено, что имеющаяся документация достаточна для предполо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жения о наличии новой потенциальной причинно-следственной связи или нового аспекта известной взаимосвязи между приемом подозреваемого лекарственного препарата и развитием неблагоприятного последствия и, следовательно, определена необходимость комплекса дал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ьнейших действий по оценке сигнала;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" w:name="z16"/>
      <w:bookmarkEnd w:id="1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6) воздействие, связанное с родом занятий – воздействие лекарственного препарата, которому подвергся человек в результате выполнения деятельности как профессионального характера, так и не связанного с профессиональ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ной деятельностью;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" w:name="z17"/>
      <w:bookmarkEnd w:id="1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7) идентифицированный риск – нежелательное последствие фармакотерапии, для которого получено адекватное доказательство наличия взаимосвязи с подозреваемым лекарственным препаратом;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" w:name="z18"/>
      <w:bookmarkEnd w:id="1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8) инспекция системы фармаконадзора –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процедура проверки системы фармаконадзора держателя регистрационного удостоверения государственным органом в сфере обращения лекарственных средств на соответствие требованиям Республики Казахстан;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" w:name="z19"/>
      <w:bookmarkEnd w:id="1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9) деятельность по минимизации риска (меры по минимиз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ации риска) – комплекс мероприятий, направленных на предотвращение или уменьшение вероятности возникновения нежелательной реакции, связанной с воздействием лекарственного препарата, либо на уменьшение степени тяжести нежелательной реакции в случае ее разви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" w:name="z20"/>
      <w:bookmarkEnd w:id="1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10) качество системы фармаконадзора – все характеристики системы фармаконадзора, которые, в соответствии с оценкой вероятности, приводят к результатам, соответствующим целям системы фармаконадзора;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" w:name="z21"/>
      <w:bookmarkEnd w:id="1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11) контроль и обеспечение качества систе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мы фармаконадзора – мониторинг, оценка, обеспечение эффективности и соответствия установленным требованиям структурных элементов и процессов системы фармаконадзора;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" w:name="z22"/>
      <w:bookmarkEnd w:id="2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12) оценка системы фармаконадзора держателя регистрационного удостоверения – процедур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 проверки системы фармаконадзора держателя регистрационного удостоверения уполномоченной организацией в сфере обращения лекарственных средств с целью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оценки соблюдения требований законодательства Республики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Казахстан по фармаконадзору;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" w:name="z23"/>
      <w:bookmarkEnd w:id="2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13) ошибка пр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именения лекарственного препарата – любая непреднамеренная ошибка работника системы здравоохранения, пациента или потребителя в назначении, отпуске, дозировке или введении/приеме лекарственного препарата;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" w:name="z24"/>
      <w:bookmarkEnd w:id="2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14) побочная реакция (побочное действие) – не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преднамеренная побочная реакция организма, связанная с применением лекарственного препарата и предполагающая наличие, как минимум, возможной взаимосвязи с применением подозреваемого лекарственного препарата;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" w:name="z25"/>
      <w:bookmarkEnd w:id="2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15) нежелательное явление – любое неблагоп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риятное изменение в состоянии здоровья пациента или субъекта клинического исследования (испытания), которому назначался лекарственный препарат, независимо от причинно-следственной связи с его применением;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" w:name="z26"/>
      <w:bookmarkEnd w:id="24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16) непредвиденная побочная реакция (действие) – побочная реакция, характер, степень тяжести или исход которой не соответствует информации в утвержденной инструкции по медицинскому применению лекарственного препарата либо в брошюре исследователя для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незарегистрированного лекарственного препарата;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" w:name="z27"/>
      <w:bookmarkEnd w:id="2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17) неправильное применение – намеренное и ненадлежащее применение лекарственного препарата, которое не соответствует утвержденному в инструкции по медицинскому применению лекарственного препарата;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" w:name="z28"/>
      <w:bookmarkEnd w:id="2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18) злоупотребление лекарственным препаратом – постоянное или разовое чрезмерное употребление лекарственного препарата, которое сопровождается неблагоприятными физиологическими или психологическими эффектами;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" w:name="z29"/>
      <w:bookmarkEnd w:id="2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19) новый идентифицированный сигнал – 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игнал, впервые идентифицированный в течение отчетного периода периодического отчета по безопасности, с указаниями дальнейших действий для его оценки;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" w:name="z30"/>
      <w:bookmarkEnd w:id="2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20) мастер-файл системы фармаконадзора – подробное описание системы фармаконадзора, применяемой держ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ателем регистрационного удостоверения по отношению к данным об одном или нескольких зарегистрированных лекарственных препаратах;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" w:name="z31"/>
      <w:bookmarkEnd w:id="2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21) отсутствующая информация – недостаток сведений по безопасности или об особенностях применения лекарственного препарат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 у определенных групп пациентов, которые могут являться клинически значимыми;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" w:name="z32"/>
      <w:bookmarkEnd w:id="30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22) передозировка – применение лекарственного препарата за один прием либо в течение дня в количестве, которое превышает рекомендуемую максимальную суточную дозу в соотве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тствии с утвержденной инструкцией по медицинскому применению лекарственного препарата (учитывается также кумулятивный эффект, связанный с передозировкой);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" w:name="z33"/>
      <w:bookmarkEnd w:id="31"/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23) периодический отчет по безопасности – форма и содержание отчета для представления оценки со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отношения польза-риск лекарственного препарата держателем регистрационного удостоверения в определенные периоды времени в течение пострегистрационного этапа лекарственного препарата;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" w:name="z34"/>
      <w:bookmarkEnd w:id="3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24) план управления рисками – подробное описание системы управления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рисками;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" w:name="z35"/>
      <w:bookmarkEnd w:id="3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25) пострегистрационное исследование безопасности – любое исследование (испытание), имеющее отношение к зарегистрированному лекарственному препарату, проведенное с целью определения, характеристики или количественной оценки угрозы безопасно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сти, подтверждения профиля безопасности лекарственного препарата или оценки эффективности мер по управлению рисками;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" w:name="z36"/>
      <w:bookmarkEnd w:id="3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26) потенциальный риск – нежелательное последствие фармакотерапии, в отношении которого имеются основания для подозрений по наличию 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заимосвязи с лекарственным препаратом, однако данная взаимосвязь надлежащим образом не была подтверждена;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" w:name="z37"/>
      <w:bookmarkEnd w:id="3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27) потребитель – лицо, не являющееся работником системы здравоохранения;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" w:name="z38"/>
      <w:bookmarkEnd w:id="36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28) применение "вне инструкции" – применение лекарственного пре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парата с медицинской целью не в соответствии с утвержденной инструкцией по медицинскому применению;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" w:name="z39"/>
      <w:bookmarkEnd w:id="3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29) проблема по безопасности – важный идентифицируемый риск, важный потенциальный риск или важная отсутствующая информация;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" w:name="z40"/>
      <w:bookmarkEnd w:id="3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30) риски, связанные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применением лекарственного препарата – любой риск, связанный с качеством, безопасностью или эффективностью лекарственного препарата по отношению к здоровью пациентов или населения или любой риск, ведущий к нежелательному воздействию на окружающую среду;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" w:name="z41"/>
      <w:bookmarkEnd w:id="3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31) отсутствие эффективности лекарственного средства – отсутствие благоприятного лечебного действия лекарственного средства на течение, продолжительность заболевания и качество жизни пациента;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" w:name="z42"/>
      <w:bookmarkEnd w:id="4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32) подозреваемое лекарственное средство – лекарст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венное средство, между приемом которого и развитием побочной реакции подозревается наличие причинно–следственной связи;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" w:name="z43"/>
      <w:bookmarkEnd w:id="4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33) серьезная побочная реакция – побочная реакция, которая приводит к смерти, представляет угрозу для жизни, требует госпитализаци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пациента или ее продления, приводит к стойкой либо выраженной нетрудоспособности или инвалидности, к врожденным аномалиям или порокам развития, требует медицинского вмешательства для предотвращения развития перечисленных состояний;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" w:name="z44"/>
      <w:bookmarkEnd w:id="4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34) сигнал – инф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ормация, поступающая от одного или нескольких источников, которая предполагает наличие новой потенциальной причинно-следственной связи или нового аспекта известной взаимосвязи между воздействием лекарственного препарата и нежелательным явлением или совокуп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ностью взаимосвязанных нежелательных явлений, оцениваемая как достаточная для дальнейших действий по верификации сигнала;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" w:name="z45"/>
      <w:bookmarkEnd w:id="4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35) система качества системы фармаконадзора – организационная структура, обязанности, процедуры, процессы и ресурсы системы фарм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аконадзора, включая надлежащее управление ресурсами, документацией и соответствие требованиям законодательству Республики Казахстан;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" w:name="z46"/>
      <w:bookmarkEnd w:id="4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36) система управления рисками – комплекс действий и мероприятий по фармаконадзору, направленных на выявление, характ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еристику, предотвращение или минимизацию рисков, связанных с использованием лекарственного средства, изделий медицинского назначения и медицинской техники, включая оценку эффективности данных мероприятий и деятельности;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" w:name="z47"/>
      <w:bookmarkEnd w:id="45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37) карта-сообщение о побочно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 действии лекарственного средства, изделий медицинского назначения и медицинской техники – информация, представляемая медицинскими, фармацевтическими работниками, держателем регистрационного удостоверения или потребителем, о выявленных случаях побочных де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йствий, серьезных побочных реакциях, отсутствии эффективности или злоупотреблении, передозировке, воздействия на персонал, влиянии на развитие плода и (или) ребенка лекарственного средства, изделий медицинского назначения и медицинской техники;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" w:name="z48"/>
      <w:bookmarkEnd w:id="4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38) 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оотношение "польза-риск" – оценка положительных терапевтических эффектов лекарственного препарата по отношению к рискам, связанным с его применением (понятие риска включает любой риск, связанный с качеством, безопасностью или эффективностью лекарственного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препарата по отношению к здоровью пациента или населения);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" w:name="z49"/>
      <w:bookmarkEnd w:id="47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39) спонтанное сообщение – добровольная передача данных уполномоченному органу, уполномоченной организации, держателю регистрационного удостоверения, от работников сферы здравоохранения или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потребителя, которые содержат описание одной или нескольких побочных действий у пациента (потребителя), принимавшего один или несколько лекарственных препаратов, и которые не были получены в ходе проведения клинического исследования или любого иного метода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организованного сбора данных, а также связанных с применением медицинского изделия;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" w:name="z50"/>
      <w:bookmarkEnd w:id="4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40) фармаконадзор лекарственных средств – система наблюдения, анализа и оценки информации о безопасности зарегистрированных лекарственных средств;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" w:name="z51"/>
      <w:bookmarkEnd w:id="49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41) неправи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льная эксплуатация изделия медицинского назначения и медицинской техники – эксплуатация изделия медицинского назначения и медицинской техники не в соответствии с инструкцией по применению/руководством по эксплуатации производителя;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" w:name="z52"/>
      <w:bookmarkEnd w:id="5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42) комбинированно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применение лекарственного средства, изделия медицинского назначения и медицинской техники – применение лекарственного средства или фармацевтической субстанции в составе медицинского изделия, если лекарственное средство является дополнительным составляющи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 изделия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" w:name="z53"/>
      <w:bookmarkEnd w:id="51"/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43) корректирующее действие – действие, направленное на устранение причин потенциального несоответствия или других нежелательных ситуаций при применении изделия медицинского назначения и медици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" w:name="z54"/>
      <w:bookmarkEnd w:id="5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44) корректирующие действия на местах, связанные с безопасностью – действия, предпринимаемые производителем с целью снижения риска смерти или серьезного ухудшения состояния здоровья, связанного с использованием медицинского изделия, на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ходящегося в обращении.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Подобные действия, независимо от того, связаны они с прямым или опосредованным вредом, подлежат внесению в отчет и в уведомление о безопасности;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" w:name="z55"/>
      <w:bookmarkEnd w:id="5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45) уведомление о безопасности – сообщение, направленное производителем или его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уполномоченным представителем субъектам сферы и/или пользователям изделия медицинского назначения и медицинской техники в отношении корректирующего действия на местах, связанного с безопасностью;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" w:name="z56"/>
      <w:bookmarkEnd w:id="5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46) вред – физическое воздействие или ущерб состоянию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здоровья людей, или ущерб, нанесенный собственности или окружающей среде;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" w:name="z57"/>
      <w:bookmarkEnd w:id="55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47) побочное действие (происшествие) - любая неисправность или ухудшение характеристик и/или производительности изделия медицинского назначения и медицинской техники, любая не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точность инструкции по медицинскому применению/руководства по эксплуатации, которые непосредственно или опосредованно могут привести или привели к ухудшению состояния здоровья, смерти пациента или пользователя, или иного лица;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" w:name="z58"/>
      <w:bookmarkEnd w:id="5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48) побочное действие (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происшествие), приведшее к серьезным последствиям – происшествие, приведшее к смерти пациента, пользователя или иного лица или к серьезному ухудшению состояния их здоровья (вплоть до инвалидности);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" w:name="z59"/>
      <w:bookmarkEnd w:id="5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49) опосредованный вред – вред, наносимый в результа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 медицинского решения, действия, совершенного/не совершенного на основании искаженной информации или результата (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тов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), полученных от медицинского изделия или в качестве последствия клеточной терапии, осуществляемой при помощи не соответствующего изделия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медицинского назначения и медицинской техники, или органов вне человеческого тела, которые впоследствии будут перенесены пациенту;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" w:name="z60"/>
      <w:bookmarkEnd w:id="58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50) предназначение – использование изделия медицинского назначения и медицинской техники согласно данным производителя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, указанным в утвержденной инструкции по медицинскому применению или руководству по эксплуатации;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" w:name="z61"/>
      <w:bookmarkEnd w:id="5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51) оператор – лицо, обслуживающее оборудование;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" w:name="z62"/>
      <w:bookmarkEnd w:id="6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52) периодическая сводная отчетность – отчет, составляемый производителем о побочных действиях (п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роисшествиях), обнаруженных при применении изделия медицинского назначения и медицинской техники или подобного изделия медицинского назначения и медицинской техники в Республике Казахстан и других странах, если известна основная причина, или применялись ко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рректирующие действия;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" w:name="z63"/>
      <w:bookmarkEnd w:id="6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53) непредвиденное происшествие – происшествие в результате возникновения не учтенных в анализе рисков условий;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" w:name="z64"/>
      <w:bookmarkEnd w:id="6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54) ошибка эксплуатации – действие или бездействие, результат которого отличается от предполагаемого результа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 производителя или ожидаемого результата оператора изделия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" w:name="z65"/>
      <w:bookmarkEnd w:id="6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55) пользователь – организация здравоохранения, медицинский сотрудник, опекун или пациент, использующий или обслуживающий изделия медицинского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" w:name="z66"/>
      <w:bookmarkEnd w:id="6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56) достоверная причинно-следственная связь между побочным действием и приемом лекарственного средства, изделия медицинского назначения и медицинской техники по классификации Всемирной организации здравоохранения –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причинно-следственная связь, при которой клинические проявления симптомов побочного действия, включая нежелательные изменения лабораторных показателей, связаны по времени с приемом (применения) лекарственного средства, изделия медицинского назначения и мед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ицинской техники не могут быть объяснены наличием сопутствующих заболеваний или одновременно принимаемыми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другими лекарственными средствами, регрессируют после прекращения приема лекарственного средства и возникают при повторном приеме (применении) этого 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екарственного средства, изделия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" w:name="z67"/>
      <w:bookmarkEnd w:id="6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57) вероятная причинно-следственная связь между побочным действием и приемом лекарственного средства, изделия медицинского назначения и медицинской техники по классификаци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Всемирной организации здравоохранения – причинно-следственная связь, при которой клинические проявления симптомов побочного действия, включая нежелательные изменения лабораторных показателей, связаны по времени с приемом (применения) лекарственного средс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тва, изделия медицинского назначения и медицинской техники не могут быть объяснены наличием сопутствующих заболеваний или одновременно принимаемыми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другими лекарственными средствами, регрессируют после прекращения приема (применения) лекарственного средств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а, изделия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" w:name="z68"/>
      <w:bookmarkEnd w:id="6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58) возможная причинно-следственная связь между побочным действием и приемом лекарственного средства, изделия медицинского назначения и медицинской техники по классификации Всемирной организац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здравоохранения – причинно-следственная связь, при которой клинические проявления симптомов побочного действия, включая нежелательные изменения лабораторных показателей, связаны по времени с приемом лекарственного средства, могут быть объяснены наличием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сопутствующих заболеваний или одновременно принимаемыми лекарственными средствами, изделия медицинского назначения и медицинской техники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информация о результатах прекращения приема лекарственного средства отсутствует либо недостоверна;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" w:name="z69"/>
      <w:bookmarkEnd w:id="6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59) сомнитель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ная причинно-следственная связь между побочным действием и приемом лекарственного средства, изделия медицинского назначения и медицинской техники по классификации Всемирной организации здравоохранения – причинно-следственная связь, при которой клинические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проявления симптомов побочного действия, включая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нежелательные изменения лабораторных показателей, не связаны явно по времени с приемом (применением) лекарственного средства, изделия медицинского назначения и медицинской техники и могут быть объяснены нали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чием сопутствующих заболеваний или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одновременно принимаемыми другими лекарственными средствами;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" w:name="z70"/>
      <w:bookmarkEnd w:id="6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60) условная причинно-следственная связь между побочным действием и приемом лекарственного средства, изделия медицинского назначения и медицинской техники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 классификации Всемирной организации здравоохранения – причинно-следственная связь, характеризующая побочное действие, оценка которого требует получения дополнительной информации о побочном действии и (или) о пациенте, принимавшем это лекарственное сред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ство, изделие медицинского назначения и медицинская техника либо анализ информации выявленного побочного действия не окончен на момент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оценки причинно-следственной связи между побочным действием и приемом лекарственного средства;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" w:name="z71"/>
      <w:bookmarkEnd w:id="6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61) не поддающиеся к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лассификации причинно-следственная связь по классификации Всемирной организации здравоохранения – сообщения о подозреваемые побочные действия нельзя оценить, так как нет достаточной информации или же она противоречива.</w:t>
      </w:r>
    </w:p>
    <w:bookmarkEnd w:id="70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Пункт 2 с изменением, в</w:t>
      </w:r>
      <w:r w:rsidRPr="00143CFF">
        <w:rPr>
          <w:rFonts w:ascii="Times New Roman" w:hAnsi="Times New Roman" w:cs="Times New Roman"/>
          <w:color w:val="FF0000"/>
          <w:sz w:val="20"/>
          <w:szCs w:val="20"/>
          <w:lang w:val="ru-RU"/>
        </w:rPr>
        <w:t>несенным приказом и.о. Министра здравоохранения и социального развития РК от 29.07.2015 № 635 (вводится в действие по истечении десяти календарных дней после дня его первого официального опубликования).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" w:name="z72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2. Порядок проведения фармаконадзора лекарственных</w:t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средств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мониторинга побочных действий лекарственных средств, изделий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медицинского назначения и медицинской техники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" w:name="z73"/>
      <w:bookmarkEnd w:id="7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3. Фармаконадзор лекарственных средств и мониторинга побочных действий лекарственных средств, изделий медицинского назначения и меди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цинской техники включает:</w:t>
      </w:r>
    </w:p>
    <w:bookmarkEnd w:id="72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систему наблюдения безопасности зарегистрированных лекарственных средств,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систему анализа безопасности зарегистрированных лекарственных средств, изделий медицинско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систему оценки информации о безопасности зарегистрированных лекарственных средств, изделий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3" w:name="z74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4. Система наблюдения безопасности зарегистрированных лекарственных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вкл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ючает создание и функционирование фармаконадзора, контроль за выполнением мероприятий по фармаконадзору, инспекцию, учет результатов утверждение соответствующих изменений в документации, изменение категории отпуска лекарственных средств, изъятие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образцов, приостановление и отзыв регистрационных удостоверений.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4" w:name="z75"/>
      <w:bookmarkEnd w:id="7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5. Системы анализа безопасности и оценки информации о безопасности зарегистрированных лекарственных сре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вкл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ючает выявление, сбор, анализ, оценку и верификацию данных, экспертизу да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нных, информирование и предоставление данных.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5" w:name="z76"/>
      <w:bookmarkEnd w:id="7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6. Уполномоченный орган обеспечивает создание и функционирование системы фармаконадзора лекарственных средств и мониторинга побочных действий лекарственных средств, изделий медицинского назначения и медиц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инской техники для сбора и оценки информации, касающейся соотношения пользы и риска лекарственных средств и медицинского изделия с осуществлением:</w:t>
      </w:r>
    </w:p>
    <w:bookmarkEnd w:id="75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внедрения информационной технологии по мониторингу побочных действий лекарственных средств, изделий мед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ицинского назначения и медицинской техники в медицинских организациях;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контроля за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выполнением держателем регистрационного удостоверения мероприятий по фармаконадзору и плана управления рисками, связанными с безопасностью лекарственных средств, издел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ий медицинского назначения и медицинской техники, находящихся в обращении с проведением инспекций системы фармаконадзора держателя регистрационного удостоверения совместно с уполномоченной организацией (предрегистрационных, плановых и целевых);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результатов мониторинга побочных действий лекарственных средств, изделия медицинского назначения и медицинской техники при проведении аттестации медицинских и фармацевтических работников и аккредитации медицинских организаций, независимо от форм собственн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ости, а также при контроле качества медицинских услуг и при оплате медицинских услуг;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включения вопросов фармаконадзора (надзора) и мониторинга побочных действий лекарственных средств, изделий медицинского назначения и медицинской техники для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подготовки медицинских и фармацевтических специалистов;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обеспечения информированности медицинских и фармацевтических работников, населения о фармаконадзор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е(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надзоре) и мониторинге побочных действий лекарственных средств, изделий медицинского назначени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и медицинской техники, а также об изменении соотношения польза-риск лекарственных препаратов;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утверждения протокола (программы) пострегистрационных исследований безопасности и эффективности лекарственных средств, изделий медицинского назначения и м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6" w:name="z7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7. Уполномоченный орган на основании информации (заключения, отчета) об изменениях в оценке соотношения польза-риск лекарственного средства, изделия медицинского назначения и медицинской техники, рекомендаций уполномоченной органи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зации осуществляет следующие регуляторные меры:</w:t>
      </w:r>
    </w:p>
    <w:bookmarkEnd w:id="76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утверждает соответствующие изменения и дополнения в инструкцию по медицинскому применению лекарственного средства, изделия медицинского назначения и медицинской техники (далее - инструкция) согласно пу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нкту 1 статьи 75 Кодекса Республики Казахстан от 18 сентября 2009 года "О здоровье народа и системе здравоохранения" (далее - Кодекс);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изменяет категорию отпуска лекарственного средства из аптек, или иных мерах ограничения и контроля отпуска лекарств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енного средства;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останавливает проведение клинических исследований лекарственного средства, изделия медицинского назначения и медицинской техники или их отдельных этапов, а также назначает проведение дополнительных доклинических и (или) клинических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исследований;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изымает образцы лекарственного средства, изделия медицинского назначения и медицинской техники у субъектов в сфере обращения лекарственных сре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дл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проведения дополнительной экспертизы на безопасность и качество;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приостанавлив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ает действие регистрационного удостоверения и ввоза лекарственных средств, изделия медицинского назначения и медицинской техники на территорию страны, а также отзывает регистрационное удостоверение и запрещает применения лекарственного средства, изделия ме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назначает инспекцию системы фармаконадзора держателя регистрационного удостоверения.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7" w:name="z7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8. Уполномоченный орган в течение пяти рабочих дней, со дня получения информации (заключения, отчета) об изменения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в оценке соотношения польза-риск лекарственного средства, изделия медицинского назначения и медицинской техники, рекомендаций уполномоченной организации, извещает уполномоченную организацию, местные органы государственного управления здравоохранения и де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ржателя регистрационного удостоверения о назначенной мере.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8" w:name="z79"/>
      <w:bookmarkEnd w:id="7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9. Все расходы, связанные с проведением дополнительной экспертизы лекарственного средства, изделия медицинского назначения и медицинской техники на безопасность и качество, несет держатель ре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гистрационного удостоверения.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9" w:name="z80"/>
      <w:bookmarkEnd w:id="7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10.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Уполномоченная организация осуществляет мониторинг безопасности лекарственных средств, изделия медицинского назначения и медицинской техники, находящихся в обращении на рынке Республики Казахстан с целью непрерывной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оценки соотношения польза-риск на протяжении всего периода нахождения в обращении лекарственных средств, изделия медицинского назначения и медицинской техники в целях обеспечения защиты здоровья населения и повышения безопасности пациентов.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0" w:name="z81"/>
      <w:bookmarkEnd w:id="7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11. При м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ониторинге безопасности лекарственных средств, изделия медицинского назначения и медицинской техники уполномоченная организация осуществляет:</w:t>
      </w:r>
    </w:p>
    <w:bookmarkEnd w:id="80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сбор (прием), учет карт-сообщений о побочных действиях лекарственных средств, изделия медицинского назначен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и медицинской техники через интернет-ресурсы в режиме онлайн или по факсу или по электронной почте уполномоченной организации;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доступ на собственный интернет-ресурс уполномоченному органу, местным органам государственного управления здравоохранени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ем областей, города республиканского значения и столицы,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медицинскими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фармацевтическим организациям, физическим лицам;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анализ, оценку и верификацию спонтанных сообщений о побочных действиях лекарственного средства, изделия медицинского назначения и м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едицинской техники, поступающих от медицинских и фармацевтических работников, держателей регистрационных удостоверений, потребителей;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введение данных сообщений о побочных действиях лекарственных средств, изделия медицинского назначения и медицинской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техники в электронную базу данных по мониторингу побочных действий лекарственных средств, изделий медицинского назначения;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оценку причинно-следственной связи между клиническими проявлениями побочных действий с применением подозреваемого лекарственног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 средства, а также между происшествиями и типами, видами, моделями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отправление верифицированных спонтанных сообщений о побочных действиях лекарственного средства, изделия медицинского назначения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медицинской техники, в базу данных международного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центра мониторинга безопасности лекарственных средств Всемирной организации здравоохранения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формате электронного сообщения в режиме онлайн через портал Всемирной организации здравоохранения;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ление сигнала на основании анализа базы данных по мониторингу побочных действий лекарственных средств;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анализ, оценку и экспертизу данных по безопасности и эффективности лекарственного средства, изделия медицинского назначения и медицинской техники,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получаемых от держателя регистрационного удостоверения (сообщения о побочных реакциях лекарственных средств, периодические отчеты по безопасности, планы управления рисками, протоколы и отчеты пострегистрационных исследований безопасности);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мониторинг, анализ и оценку данных по безопасности и эффективности лекарственного средства, изделия медицинского назначения и медицинской техники, получаемых из других источников (публикации в медицинских научных изданиях, клинические исследования,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регуляторные органы других стран, информация Всемирной организации здравоохранения, международные базы данных по доказательной медицине);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информирование уполномоченного органа о случаях побочных действий лекарственных средств, изделия медицинского на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своевременное предоставление для принятия соответствующих регуляторных мер в уполномоченный орган информации и оценки результатов мониторинга безопасности лекарственного средства, а также обо всех изменениях в оценке п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рофиля безопасности лекарственного средства в каждом случае выявления сигнала, а также мониторинга безопасности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обеспечение участия в инспекции системы фармаконадзора держателя регистрационного у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достоверения;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оценку системы фармаконадзора держателя регистрационного удостоверения до и после регистрации лекарственного средства;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размещение на сайте уполномоченной организации меры уполномоченного органа, принятых по результатам фармаконадз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ора и мониторинга побочных действий лекарственных средств, изделия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проведение научных семинаров и конференций по мониторингу, участие в других научных конференциях и семинарах с сообщениями по мониторинг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1" w:name="z8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12. С целью повышения информированности медицинских и фармацевтических работников о безопасности лекарственных средств, рациональном применении лекарственных средств и повышения их активности в мониторинге побочных действий лекарственных средств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уполномоченная организация:</w:t>
      </w:r>
    </w:p>
    <w:bookmarkEnd w:id="81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регулярно публикует информационные бюллетени;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рассылает медицинским и фармацевтическим работникам информационные письма об изменениях профиля безопасности лекарственных средств, оценке соотношения польза-риск и измен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ениях в рекомендации по применению, обусловленных аспектами профиля безопасности;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организовывает и проводит научные семинары и конференции;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размещает обновленную информацию по безопасности лекарственных средств;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сотрудничает с медицинским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учебными заведениями, другими государственными организациями и институтами в сфере здравоохранения.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2" w:name="z8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13. Уполномоченная организация сотрудничает с международными организациями по вопросам безопасности лекарственных средств, изделия медицинского назн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3" w:name="z84"/>
      <w:bookmarkEnd w:id="8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14. Уполномоченная организация создает соответствующую систему обеспечения качества экспертизы и других видов работ, связанных с фармаконадзором (надзором) и мониторингом побочных действий лекарственных средств и медицин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ских изделий, которая осуществляется на договорной основе с держателем регистрационного удостоверения.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4" w:name="z85"/>
      <w:bookmarkEnd w:id="8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15. Обработка уполномоченной организацией спонтанных сообщений о побочных действиях лекарственных средств, выявленных на территории Республики Каза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хстан, включает:</w:t>
      </w:r>
    </w:p>
    <w:bookmarkEnd w:id="84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оценку качества и верификацию информации в карте-сообщении;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карт-сообщений, которые дублируют друг друга;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регистрацию карты-сообщения с присвоением номера в электронной базе данных по побочным действиям лекарст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венных средств;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проверку наличия регистрации лекарственного средства в Республике Казахстан;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проверку выявления побочного действия лекарственного средства в ходе проведения клинического исследования;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направление медицинской организации,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медицинскому или фармацевтическому работнику и (или) держателю регистрационного удостоверения запроса о предоставлении дополнительной информации, при наличии в карте-сообщении отсутствующей информации;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оценку причинно-следственной связи между клинич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ескими проявлениями побочного действия, серьезного побочного действия и отсутствия эффективности с применением подозреваемого лекарственного средства на основании данных карты-сообщения и дополнительных данных, полученных от медицинской организации, медици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нского или фармацевтического работника и (или) держателя регистрационного удостоверения;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информирование уполномоченного органа.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5" w:name="z86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16. При обработке спонтанных сообщений о побочных действиях лекарственных средств уполномоченная организация в срок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 48 часов, с момента получения карты-сообщения лекарственного средства, информирует уполномоченный орган в следующих случаях:</w:t>
      </w:r>
    </w:p>
    <w:bookmarkEnd w:id="85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серьезной побочной реакции (явлении) со смертельным исходом и угрозой для жизни;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отсутствия эффективности;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оупотребления;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передозировки;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применения с нарушениями инструкции по медицинскому применению;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незарегистрированного лекарственного средства, за исключением клинических исследований, международных программ (Глобальный Фонд).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слу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чаях получения карт-сообщений о побочных действиях лекарственных средств, критериям данного пункта, сведения о них направляются уполномоченному органу в рамках годового отчета уполномоченной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6" w:name="z8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17. Оценка уполномоченной организацией причинн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о-следственной связи между клиническими проявлениями серьезной побочной реакции (явления) со смертельным исходом и угрозой для жизни, или отсутствия эффективности, злоупотребления, передозировки, применения с нарушениями инструкции по медицинскому применен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ию включает:</w:t>
      </w:r>
    </w:p>
    <w:bookmarkEnd w:id="86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данных карты-сообщения;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дополнительных данных (копия медицинской карты, копия патологоанатомической экспертизы и другие документы), полученных от медицинской организации, медицинского или фармацевтического работника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дополнительных данных, представленных держателем регистрационного удостоверения и оценку причинно-следственной связи, проведенной в рамках системы фармаконадзора держателя регистрационного удостоверения;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результатов дополнительной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экспертизы качества и безопасности образцов лекарственного средства на соответствия требованиям нормативного документа по контролю качества.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7" w:name="z88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18. Заключение уполномоченной организации с соответствующими рекомендациями направляется уполномоченному орг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ану после завершения оценки причинно-следственной связи между клиническими проявлениями серьезной побочной реакции (явления) со смертельным исходом и угрозой для жизни и применением лекарственного средства, изделия медицинского назначения и медицинской тех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ники или отсутствия эффективности, злоупотребления, передозировки, применения с нарушениями инструкции по медицинскому применению.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8" w:name="z89"/>
      <w:bookmarkEnd w:id="8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19. Уполномоченная организация ведет электронную программу по периодическим отчетам безопасности лекарственных средств,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изделий медицинского назначения и медицинской техники с учетом государственного реестра лекарственных средств Республики Казахстан.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9" w:name="z90"/>
      <w:bookmarkEnd w:id="8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20. Экспертиза уполномоченной организацией периодического отчета по безопасности лекарственного средства, изделия мед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ицинского назначения и медицинской техники включает критический анализ соотношения польза-риск лекарственного средства с учетом всех новых данных по безопасности и их кумулятивного влияния на профиль безопасности и эффективности зарегистрированного лекарст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венного средства на протяжении соответствующих промежутков времени, составляющих отчетные периоды:</w:t>
      </w:r>
    </w:p>
    <w:bookmarkEnd w:id="89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возможных выявленных новых сигналов, свидетельствующих о новых потенциальных или идентифицированных рисках, либо дополнение имеющихся знани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по ранее идентифицированным рискам по результатам применения лекарственного средства в рутинной медицинской практике, в том числе в Республике Казахстан;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обобщение всей полученной за отчетный период информации по безопасности и эффективности лекар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ственного средства (как в рамках клинических исследований (испытаний), так и при применении в медицинской практике) с оценкой влияния этих данных на соотношение польза-риск лекарственного препарата;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интегральный анализ соотношения польза-риск на осно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вании всех кумулятивных данных, имеющихся за период от даты первой регистрации в какой-либо из стран, а также в Республике Казахстан, даты первой регистрации для проведения интервенционного клинического исследования в какой-либо из стран;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обобщение 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нформации по мерам минимизации риска, которые могли выполняться или планируются;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необходимости плана оценки сигналов и рисков и (или) рекомендаций по дополнительной деятельности по фармаконадзору.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0" w:name="z9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21.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При выявлении новой информации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 безопасности лекарственного средства, изделия медицинского назначения и медицинской техники в процессе осуществления экспертизы периодического отчета по безопасности лекарственного средства уполномоченная организация осуществляет анализ влияния новых да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нных на соотношение польза-риск, переоценку данного показателя, а также определяет необходимость оптимизации соотношения польза-риск путем рекомендации введения эффективных мер по управлению рисками и их минимизации при применении лекарственного средства.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1" w:name="z92"/>
      <w:bookmarkEnd w:id="9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22. По результатам экспертизы периодического отчета по безопасности лекарственного средства, изделия медицинского назначения и медицинской техники составляется заключение о соотношении польза-рис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к(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сохраняется благоприятным, или риск превышает пользу,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или введения эффективных мер по управлению рисками и их минимизации при выявлении новых данных, влияющих на соотношение польза-риск).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2" w:name="z93"/>
      <w:bookmarkEnd w:id="9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23. При выявлении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новых данных, приводящих к изменению соотношения польза-риск заключение рассматривается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заседа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нии фармакологической комиссии уполномоченной организации для принятия соответствующего решения с целью направления рекомендации в уполномоченный орган и держателю регистрационного удостоверения:</w:t>
      </w:r>
    </w:p>
    <w:bookmarkEnd w:id="92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соотношение польза-риск сохраняется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благоприятным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нет необходимости в рекомендации в принятии регуляторных мер;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соотношение польза-риск сохраняется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благоприятным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, но рекомендуется внесение изменений в инструкцию по медицинскому применению лекарственного средства или внедрения плана управления риска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 с целью управления рисками и их минимизации;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соотношение польза-риск сохраняется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благоприятным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, но рекомендуется проведение пострегистрационных исследований безопасности с целью оценки новых данных, влияющих на соотношение польза-риск;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поль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 не превышает риски, рекомендуется приостановить или отозвать регистрационное удостоверение лекарственного средства.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3" w:name="z94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24. Обязательная экспертиза периодических отчетов безопасности лекарственных средств, изделия медицинского назначения и медицинско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й техники осуществляется в случаях оригинальных лекарственных препаратов, биосимиляров, вакцин, воспроизведенных лекарственных препаратов (в случае отсутствия зарегистрированных оригинального лекарственного препарата и его аналогов). </w:t>
      </w:r>
    </w:p>
    <w:bookmarkEnd w:id="93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Результаты эксп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ертизы периодических отчетов безопасности оригинальных лекарственных средств, изделия медицинского назначения и медицинской техники будут применимы также к воспроизведенным лекарственным средствам, имеющим одинаковое действующее вещество, лекарственную фор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FF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Пункт 24 в редакции приказа и.о. Министра здравоохранения и социального развития РК от 29.07.2015 № 635 (вводится в действие по истечении десяти календарных дней после дня его первого официального опубликования).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4" w:name="z9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25. Экспертиза пе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риодических отчетов по безопасности осуществляется в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срок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 превышающий 30 календарных дней с даты поступления периодического отчета по безопасности на основании договора с держателем регистрационного удостоверения.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5" w:name="z96"/>
      <w:bookmarkEnd w:id="9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26. Уполномоченная организация оп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ределяет и размещает на своем портале перечень действующих веществ лекарственных сре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дл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 установления периодичности и сроков представления периодических отчетов по безопасности лекарственных средств, изделия медицинского назначения и медицинской техник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которые не включаются в стандартную периодичность предоставления периодических отчетов по безопасности.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6" w:name="z97"/>
      <w:bookmarkEnd w:id="9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27. Уполномоченная организация ведет электронную программу по плану управления рисками при применении лекарственных средств с учетом государстве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нного реестра лекарственных средств Республики Казахстан.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7" w:name="z98"/>
      <w:bookmarkEnd w:id="9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28. Экспертиза плана управления рисками при применении лекарственного препарата включает:</w:t>
      </w:r>
    </w:p>
    <w:bookmarkEnd w:id="97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оценку важных идентифицированных или важных потенциальных рисков,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рассматривающийся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спецификац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безопасности в рамках плана управления рисками лекарственного препарата;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оценку предлагаемых мер по снижению важных идентифицированных или важных потенциальных рисков, предлагаемых держателем регистрационного удостоверения в плане фармаконадзора;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образовательных материалов для медицинских работников и (или) пациентов (потребителей), включенных в планы управления рисками на предмет наличия в нем основных элементов в надлежащем дизайне и формате, не носящих рекламный характер;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ки эффективности мер по минимизации рисков.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8" w:name="z9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29. Экспертиза плана управления рисками осуществляется в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срок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 превышающий 30 календарных дней с даты его получения на основании договора с держателем регистрационного удостоверения.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9" w:name="z100"/>
      <w:bookmarkEnd w:id="9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30. Уполномочен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ная организация при необходимости запрашивает разъяснения или уточнения по конкретным положениям представленных документов и (или) рекомендует внести изменения в предлагаемый план управления рисками.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0" w:name="z101"/>
      <w:bookmarkEnd w:id="9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31. Держатель регистрационного удостоверения в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срок не более 30 календарных дней предоставляет разъяснения или уточнения на запрос уполномоченной организации и (или) предоставляет доработанную версию плана управления рисками. При несогласии держателя с рекомендациями уполномоченной организации о внесен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изменений в предлагаемый план управления рисками необходимо предоставить обоснование с указанием причин. Сроки подготовки ответа на запрос уполномоченной организации не входят в сроки проведения экспертизы.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1" w:name="z102"/>
      <w:bookmarkEnd w:id="10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32. По результатам экспертизы плана упра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вления рисками составляется заключение и рассматривается на заседании фармакологической комиссии уполномоченной организации для принятия соответствующего решения об одобрении (отказа в одобрении) плана управлении рисками.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2" w:name="z103"/>
      <w:bookmarkEnd w:id="10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33. По результатам рассмотре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 плана управления рисками направляется письмо держателю регистрационного удостоверения с указанием версии и номера плана управления рисками.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3" w:name="z104"/>
      <w:bookmarkEnd w:id="10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34. Лекарственные средства, изделия медицинского назначения и медицинской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техники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отношении которых упол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номоченной организацией принято решение о введении плана управления рисками, вносятся в специальный перечень, размещенный на портале уполномоченной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4" w:name="z105"/>
      <w:bookmarkEnd w:id="103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35.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Экспертиза протокола и отчета пострегистрационного исследования безопасности на осно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вании заявления держателя регистрационного удостоверения осуществляется в соответствии с порядком и сроками согласно Правилам проведения клинических исследований и (или) испытаний фармакологических и лекарственных средств, изделий медицинского назначения 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медицинской техники, утвержденных приказом Министра здравоохранения Республики Казахстан от 19 ноября 2009 года № 744, зарегистрированным в Реестре государственной регистрации нормативных правовых актов № 5924 (далее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–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проведения клинических иссле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дований).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5" w:name="z106"/>
      <w:bookmarkEnd w:id="10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36. Лекарственные средства, изделия медицинского назначения и медицинской техники, в отношении которых уполномоченным органом принято решение о проведении пострегистрационных исследований безопасности, вносятся в специальный перечень, досту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пный на сайте уполномоченной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6" w:name="z107"/>
      <w:bookmarkEnd w:id="10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37.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Уполномоченная организация не реже одного раза в неделю осуществляет систематическое изучение научно-медицинской литературы (зарубежных и местных изданий), порталы регуляторных органов других стран, Всеми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рной организации здравоохранения и других международных организаций, деятельность которых связана с изучением безопасности лекарственных средств, изделия медицинского назначения и медицинской техники международных баз данных по доказательной медицине для 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беспечения непрерывного мониторинга профиля безопасности и соотношения польза-риск лекарственных средств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, медицинских изделий обнаружения новых сигналов, связанных с безопасностью, либо актуальных вопросов по безопасности лекарственного средства, изделия м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7" w:name="z108"/>
      <w:bookmarkEnd w:id="106"/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38. При выявлении данных, влияющих на оценку соотношения польза-риск лекарственного средства, изделия медицинского назначения и медицинской техники уполномоченная организация составляет заключение и напра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вляет информацию в уполномоченный орган и держателю регистрационного удостоверения, а также размещает информацию на портале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8" w:name="z109"/>
      <w:bookmarkEnd w:id="10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39.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Уполномоченная организация осуществляют ежегодную оценку соотношения польза-риск лекарственных средств, издел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медицинского назначения и медицинской техники, имеющих бессрочную регистрацию на основании данных мониторинга побочных действий лекарственных средств, изделий медицинского назначения и медицинской техники, данных, предоставляемых держателями регистрацио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нного удостоверения, данных мониторинга по безопасности лекарственных средств, изделий медицинского назначения и медицинской техники, получаемых из других источников.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9" w:name="z110"/>
      <w:bookmarkEnd w:id="10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40. Уполномоченная организация осуществляет работу по выявлению и оценке сигналов 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основании обзора баз данных о побочных действиях лекарственных средств, изделий медицинского назначения и медицинской техники, статистического анализа (объемных баз данных) больших баз данных, или на основании комбинированного подхода, основанного на соч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етании этих двух методов.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0" w:name="z111"/>
      <w:bookmarkEnd w:id="10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41. При валидации сигнала используются достоверные источники информации с большим объемом данных по определенному нежелательному явлению:</w:t>
      </w:r>
    </w:p>
    <w:bookmarkEnd w:id="110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данные литературы о подобных сообщениях;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экспериментальные результаты или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биологические механизмы;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обзор международных достоверных баз данных, в том числе регуляторных органов других стран.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1" w:name="z11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42. Сигнал считается валидированным, если процесс верификации всей имеющей отношение документации свидетельствует о предположите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льно новой причинно-следственной связи или новом аспекте известной взаимосвязи, следовательно, является обоснованием дальнейшей оценки.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2" w:name="z113"/>
      <w:bookmarkEnd w:id="11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43. Оценка сигнала состоит из фармакологического, медицинского и эпидемиологического изучения всей имеющейся инфор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мации по соответствующему сигналу.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Обзор включает доступные фармакологические, доклинические и клинические данные и должен быть максимально полным применительно к источникам получения информации, включая данные досье лекарственного препарата, изделия медиц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инского назначения и медицинской техники при подаче заявления на регистрацию и последующие изменения, опубликованные статьи, спонтанные сообщения и неопубликованную информацию от держателей регистрационных удостоверений и регуляторных органов других стран.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информация получена из нескольких источников, необходимо учитывать уровень их доказательности и ограничения с целью оценки их вклада в оценку вопроса по безопасности лекарственного препарата, изделия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3" w:name="z114"/>
      <w:bookmarkEnd w:id="11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44. В процессе проведения оценки и (или) по результатам оценки сигнала рекомендуется:</w:t>
      </w:r>
    </w:p>
    <w:bookmarkEnd w:id="113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приостановка действия регистрационного удостоверения лекарственного препарата, изделия медицинского назначения и медицинской техники до завершения оценки сигнала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наличии потенциальной угрозы здоровью человека и (или) общественному здравоохранению;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проведение дополнительного изучения или меры минимизации рисков, если механизмы развития подозреваемой побочной реакции указывают на возможность предупреждения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или снижение степени тяжести побочной реакции;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проведение пострегистрационного исследования безопасности с целью изучения потенциального вопроса (проблемы) по безопасности лекарственного препарата, изделия медицинского назначения и медицинской техни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4" w:name="z11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45. При рекомендации проведения дополнительных действий, уполномоченная организация указывает срок, к которому держатель регистрационного удостоверения выполняет рекомендованные действия, включая отчеты о достигнутых целях и промежуточных результ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атах, пропорционально степени тяжести и влиянию проблемы по безопасности на общественное здоровье. При этом уполномоченная организация и держатель регистрационного удостоверения учитывают возможность проведения исследования в установленные временные сроки,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учетом параметров исследуемого вопроса безопасности.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5" w:name="z116"/>
      <w:bookmarkEnd w:id="11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46. В случае отсутствия риска для пациентов, уполномоченная организация может принять решение об отсутствии необходимости дальнейшей оценки или дальнейших действий.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6" w:name="z117"/>
      <w:bookmarkEnd w:id="11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47. Уполномоченная орга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низация после согласования с уполномоченным органом и держателями регистрационных удостоверений размещает на своем портале перечень лекарственных средств, изделий медицинского назначения и медицинской техники, имеющих бессрочную регистрацию, для проведения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оценки соотношения польза-риск.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7" w:name="z118"/>
      <w:bookmarkEnd w:id="11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48. Отчетным периодом для проведения ежегодной оценки соотношения польза-риск лекарственных средств, изделий медицинского назначения и медицинской техники, имеющих бессрочную регистрацию, считать дату выдачи регистрац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ионного удостоверения с бессрочным действием.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8" w:name="z119"/>
      <w:bookmarkEnd w:id="11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49. Уполномоченная организация направляет отчет, по ежегодной оценке, соотношения польза-риск лекарственных средств, изделий медицинского назначения и медицинской техники, имеющих бессрочную регистрацию,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проведенный за прошедший год, в уполномоченный орган не позднее 1 февраля текущего года.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9" w:name="z120"/>
      <w:bookmarkEnd w:id="11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50.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Местные органы государственного управления здравоохранением областей, города республиканского значения и столицы и медицинские организации организуют работу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 мониторингу побочных реакций и (или) отсутствия эффективности лекарственных средств, изделий медицинского назначения и медицинской техники в медицинских организациях областей, города республиканского значения и столицы, независимо от форм собственности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организационно-правовой формы с назначением ответственных лиц за мониторинг побочных действий лекарственных средств, изделий медицинского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назначения и медицинской техники (далее – ответственное лицо).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0" w:name="z121"/>
      <w:bookmarkEnd w:id="11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51. Медицинские работники информируют ответстве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нное лицо о побочных действиях и (или) отсутствие эффективности лекарственных средств о случаях побочной реакций и (или) отсутствие эффективности лекарственных средств, изделий медицинского назначения и медицинской техники для сбора и предоставления в упол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номоченную организацию.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1" w:name="z122"/>
      <w:bookmarkEnd w:id="12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52. Ответственное лицо обеспечивает предоставление в уполномоченную организацию информации о побочных действиях и (или) отсутствие эффективности лекарственных средств о случаях побочной реакций и (или) отсутствие эффективности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лекарственных средств, изделий медицинского назначения и медицинской техники путем:</w:t>
      </w:r>
    </w:p>
    <w:bookmarkEnd w:id="121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заполнения карты-сообщения о побочных действиях, серьезных побочных действиях и об отсутствии эффективности лекарственных средств, изделий медицинского назначения 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медицинской техники по формам согласно приложениям 1 и 2 настоящих Правил (далее – карты-сообщения) и своевременную передачу в уполномоченную организацию;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занесение информации о побочных действиях, серьезных побочных действиях и об отсутствии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эффективности в медицинскую карту стационарного и (или) амбулаторного пациента;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ведение статистики по выявленным случаям побочных действий в медицинской организации;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предоставления отчета о побочных реакциях (действиях), серьезных побочных реак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циях (действиях) и отсутствии эффективности лекарственных средств, изделий медицинского назначения и медицинской техники в уполномоченный орган не позднее 15 февраля текущего года.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2" w:name="z123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53. Медицинские организации, медицинские и фармацевтические работник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и, держатели регистрационных удостоверений передают карты-сообщения в уполномоченную организацию. Сообщению подлежат также случаи отсутствия (низкой) эффективности лекарственного средства, передозировки, злоупотребления.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3" w:name="z124"/>
      <w:bookmarkEnd w:id="12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54. Карты-сообщения передаютс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 через портал уполномоченной организации в онлайн режиме с содержанием обязательного минимального объема информации, требуемого для установления оценки причинно-следственной связи между развитием побочных реакций и (или) отсутствием эффективности лекарств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енных средств, изделий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4" w:name="z125"/>
      <w:bookmarkEnd w:id="12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55. При верификации сообщений об индивидуальном случае побочных реакций и (или) отсутствия эффективности лекарственных средств, изделий медицинского назначения и медицинской техник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полнота информации в картах-сообщениях оценивается в соответствии с требуемыми данными и форматами для электронной передачи данных на портал уполномоченной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5" w:name="z126"/>
      <w:bookmarkEnd w:id="12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56. Сроки предоставления заполненной карты-сообщения о побочных реакциях (дейст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виях) и (или) эффективности в уполномоченную организацию в случаях выявления:</w:t>
      </w:r>
    </w:p>
    <w:bookmarkEnd w:id="125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серьезной побочной реакции (действия), со смертельным исходом или с угрозой для жизни, в течение 48 часов от момента, когда стало известно об этом случае;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серьезной п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обочной реакции (действия), серьезной непредвиденной реакции и побочных действиях, не относящихся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серьезным, в течение 15 дней от момента, когда стало известно об этом случае;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побочной реакции (действия) во время клинического исследования (испытан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ия) в течение 15 суток с момента, когда стало известно об этом случае.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случае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,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сроки предоставления карты-сообщения о побочной реакции (действии) с момента получения информации приходятся на выходной или праздничный дни, информация предоставля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ется в первый после него рабочий день.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6" w:name="z12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57. Информация о серьезном побочном действии со смертельным исходом или с угрозой для жизни пациента (потребителя), отсутствия эффективности лекарственных средств, изделий медицинского назначения и медицинской 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ехники включает в себя:</w:t>
      </w:r>
    </w:p>
    <w:bookmarkEnd w:id="126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оригинал заполненной карты-сообщения;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копию инструкции по медицинскому применению лекарственных средств и изделий медицинского назначения;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копию медицинской карты стационарного и (или) амбулаторного пациента (дл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медицинских организаций);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образцы подозреваемого лекарственных средств, изделий медицинского назначения и медицинской техники (для медицинских организаций);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копию заключения о безопасности и качестве продукции (при наличии).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7" w:name="z12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58. Информа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цию о побочных действиях и (или) отсутствие эффективности лекарственных средств, изделий медицинского назначения и медицинской техники при медицинском применении врач заносит в первичную учетную медицинскую документацию.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8" w:name="z129"/>
      <w:bookmarkEnd w:id="12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59. Хранение обеспечивается п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рослеживаемостью (контрольный след) всех введенных или модифицированных данных, включая даты и источники поступления данных, а также даты передачи на портал уполномоченной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9" w:name="z130"/>
      <w:bookmarkEnd w:id="12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60. Для получения доступа на портал уполномоченной организации дл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передачи карт-сообщений о побочных действиях лекарственных средств, изделий медицинского назначения и медицинской техники:</w:t>
      </w:r>
    </w:p>
    <w:bookmarkEnd w:id="129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местные органы государственного управления здравоохранением областей, города республиканского значения и столицы представляют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перечень медицинских организаций с указанием данных ответственного лица за мониторинг побочных действий лекарственных средств и изделий медицинского назначения;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территориальные департаменты Комитета контроля медицинской и фармацевтической деятельнос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 перечень фармацевтических организаций с указанием данных ответственного лица за мониторинг побочных действий лекарственных средств и изделий медицинского назначения;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держатели регистрационного удостоверения данные ответственного лица по фармаконад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зору, уполномоченного представителя по мониторингу побочных действий изделий медицинского назначения и медицинской техники на территории Республики Казахстан.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0" w:name="z13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61. Для определения причинно-следственной связи развития побочных действий с приемом (приме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нением) лекарственных средств, изделий медицинского назначения и медицинской техники используется классификация Всемирной организации здравоохранения.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1" w:name="z132"/>
      <w:bookmarkEnd w:id="13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62. Держатель регистрационного удостоверения создает, обеспечивает и гарантирует надлежащее функцио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нирование системы фармаконадзора (надзора) в Республике Казахстан с целью непрерывного мониторинга безопасности лекарственных средств, изделий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2" w:name="z133"/>
      <w:bookmarkEnd w:id="13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63. Держатель регистрационного удостоверения обеспечивает до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ступность ответственного лица по фармаконадзору (надзору) в течение 48 часов для получения сообщений о побочных действиях лекарственных средств, изделий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3" w:name="z134"/>
      <w:bookmarkEnd w:id="13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64. Держатель регистрационного удостоверения предо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ставляет информацию в уполномоченную организацию о местоположении мастер файла системы фармаконадзора (надзора) и при изменении местонахождения мастер файла системы фармаконадзора (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надзора) 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держатель вносит изменения в регистрационное досье зарегистрирован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лекарственных средств, изделий медицинского назначения и медицинской техники по процедуре внесения изменений.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4" w:name="z135"/>
      <w:bookmarkEnd w:id="13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65. Держатель регистрационного удостоверения назначает ответственное лицо за фармаконадзор (надзор) лекарственных средств, изделий медиц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инского назначения и медицинской техники, зарегистрированных в Республике Казахстан.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5" w:name="z136"/>
      <w:bookmarkEnd w:id="13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66. Иностранный держатель регистрационного удостоверения лекарственного средства, изделия медицинского назначения и медицинской техники обеспечивает наличие на терри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тории Республики Казахстан ответственного лица по фармаконадзору. Держатель регистрационного удостоверения или производитель медицинского изделия обеспечивает наличие на территории Республики Казахстан уполномоченного представителя за мониторинг побочных д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ействий изделия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6" w:name="z137"/>
      <w:bookmarkEnd w:id="135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67. Держатель регистрационного удостоверения предоставляет в уполномоченную организацию данные ответственного лица за фармаконадзор для получения регистрации и доступа на портал уполномоченной организации для передачи карт-сообщений о побочных действ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иях лекарственных средств и медицинских изделий, периодических отчетов безопасности, плана управления рисками лекарственных средств, изделий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7" w:name="z138"/>
      <w:bookmarkEnd w:id="13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68. Держатель регистрационного удостоверения уведомляет уполно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моченную организацию о любых запретах или ограничениях в применении, принятых в других странах, в отношении зарегистрированного лекарственного средства, изделия медицинского назначения и медицинской техники в Республике Казахстан.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8" w:name="z139"/>
      <w:bookmarkEnd w:id="13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69. Держатель регис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трационного удостоверения оперативно представляет полную информацию по запросу уполномоченной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9" w:name="z140"/>
      <w:bookmarkEnd w:id="13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70. Держатель регистрационного удостоверения с указанием причин уведомляет уполномоченный орган о планируемом прекращении производства или обра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щения лекарственного средства, изделия медицинского назначения и медицинской техники на рынке Республики Казахстан не менее чем за два месяца до прекращения производства или обращения лекарственного средства и медицинского изделия.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0" w:name="z141"/>
      <w:bookmarkEnd w:id="139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71. В случае смены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держателя регистрационного удостоверения, новый держатель регистрационного удостоверения предоставляет документальное обоснование такой смены и подтверждение возможности обеспечения надлежащего выполнения им всех обязанностей держателя регистрационного уд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остоверения по фармаконадзору.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1" w:name="z142"/>
      <w:bookmarkEnd w:id="14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72.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Все случаи побочной реакции, выявленные на территории Республике Казахстан, направляются ответственным лицом по фармаконадзору в уполномоченную организацию в срок установленный пунктом 56 Правил, а также направляютс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держателю регистрационного удостоверения для проведения оценки причинно-следственной связи между развитием побочного действия и применением лекарственного средства, изделия медицинского назначения и медицинской техники, дополнительного испытания качества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лекарственного средства, изделия медицинского назначения и медицинской техники (при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необходимости).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2" w:name="z143"/>
      <w:bookmarkEnd w:id="14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73. Держатель регистрационного удостоверения ведет базу данных о выявленных побочных действиях лекарственных средств, изделий медицинского назначения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медицинской техники на территории Республики Казахстан.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3" w:name="z144"/>
      <w:bookmarkEnd w:id="14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74.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Выявленные на территории другой страны побочные действия лекарственных средств, изделий медицинского назначения и медицинской техники передаются в уполномоченную организацию в случаях сер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ьезной непредвиденной побочной реакции лекарственного средства и медицинских изделий, приведшие к смерти больного и (или) угрозе жизни пациента, вместе с принятыми мерами и переводом на русский язык в течение 15 календарных дней со дня, когда стало об этом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известно.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4" w:name="z145"/>
      <w:bookmarkEnd w:id="143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75. Держатель регистрационного удостоверения обеспечивает наличие беспрерывного приема информации касающейся безопасности лекарственных средств, изделий медицинского назначения и медицинской техники в рабочие и не рабочие дни посредством 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ехнических и электронных средств (автоответчик, факс, выделенный электронный адрес).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Бумажная и электронная документация, содержащая персональную информацию храниться в местах с ограниченным доступом.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5" w:name="z146"/>
      <w:bookmarkEnd w:id="14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76.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Держатель регистрационного удостоверения, в 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ечение срока действия регистрационного удостоверения, предоставляет Периодический отчет по безопасности в уполномоченную организацию с даты регистрации в Республике Казахстан для оригинальных лекарственных препаратов, биологических лекарственных средств, 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том числе вакцин, биосимиляров, а также воспроизведенного лекарственного средства в случае отсутствия регистрации оригинального лекарственного препарата или других воспроизведенных лекарственных средств с таким же действующим веществом, в соответствии со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следующей стандартной периодичностью:</w:t>
      </w:r>
    </w:p>
    <w:bookmarkEnd w:id="145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один раз в шесть месяцев в течение двух лет после регистрации;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ежегодно - в течение последующих трех лет;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после этого - каждые три года или после получения отчета из центрального офиса (если применимо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дальнейшем - при последующей перерегистрации лекарственного средства - один раз в пять лет;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немедленно по запросу уполномоченной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Периодические отчеты по безопасности лекарственных средств, изделий медицинского назначения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медицинской техники, не отвечающих критериям данного пункта настоящего раздела Правил, предоставляются в соответствии с периодичностью и сроками, определенными уполномоченной организацией с учетом их действующего вещества.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6" w:name="z14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77. Периодичность подачи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отчета по безопасности лекарственных средств, изделий медицинского назначения и медицинской техники меняется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146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появления новых показаний к назначению и новых путей введения, разработке новых лекарственных форм, которые отличаются ранее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зарегистрированных для активной субстанции;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выдачи нового регистрационного удостоверения на лекарственное средство, которое имеет одинаковый качественный и количественный состав активного и вспомогательных веществ, а также лекарственную форму и путь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введения, который ранее зарегистрирован;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условия, если держатель регистрационного удостоверения изъявил желание представлять отчет по безопасности чаще, установленных сроков и периодичности.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7" w:name="z14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78. Периодические отчеты безопасности лекарственных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средств, изделий медицинского назначения и медицинской техники предоставляются в уполномоченную организацию для установления соответствия информации, поступившей за отчетный период с ранее имевшимися данными о безопасности лекарственного средства, что позв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оляет сделать вывод о возможных изменениях профиля безопасности лекарственного средства и оценке соотношения польза – риск.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8" w:name="z149"/>
      <w:bookmarkEnd w:id="14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79. При подготовке периодического отчета безопасности лекарственных средств, изделий медицинского назначения и медицинской тех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ники держатель регистрационного удостоверения обеспечивает:</w:t>
      </w:r>
    </w:p>
    <w:bookmarkEnd w:id="148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достоверность, своевременность сбора и передачи информации в уполномоченную организацию;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в отчете данных с анализом причинно-следственной связи, выявленных побочных дейст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вий;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предоставление дополнительных данных об объеме продаж или количестве назначений соответствующего лекарственного средства и объема выписки рецептов, включая оценку населения, подвергавшегося действию лекарственного средства;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включение всех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данных о безопасности лекарственного средства, полученных от компании-партнера.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9" w:name="z15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80. Периодический отчет безопасности лекарственных средств, изделий медицинского назначения и медицинской техники предоставляется в уполномоченную организацию:</w:t>
      </w:r>
    </w:p>
    <w:bookmarkEnd w:id="149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те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чение не более 70 или 90 (для международных отчетов) календарных дней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даты закрытия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базы данных для подготовки периодического отчета безопасности;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течение не более 90 календарных дней со дня получения запроса уполномоченной организации на предост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авление периодического отчета безопасности.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0" w:name="z15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81. При внесении в регистрационное досье изменений типа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II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требующие новой регистрации лекарственных средств, изделий медицинского назначения и медицинской техники, вносятся изменения и в цикл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предоставления периодического отчета безопасности.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1" w:name="z152"/>
      <w:bookmarkEnd w:id="15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82.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Периодические обновляемые отчеты безопасности лекарственных средств, изделий медицинского назначения и медицинской техники подаются в уполномоченную организацию на электронном носите, в случае пр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едоставления отчета на английском языке, предоставляется перевод информации на государственном и русском языках.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2" w:name="z153"/>
      <w:bookmarkEnd w:id="15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83. Держатель регистрационного удостоверения лекарственного препарата, изделия медицинского назначения и медицинской техники создает сист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ему управления рисками, состоящей из трех взаимосвязанных и повторяющихся стадий:</w:t>
      </w:r>
    </w:p>
    <w:bookmarkEnd w:id="152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характеристика профиля безопасности лекарственного средства, изделия медицинского назначения и медицинской техники, включая известные и неизвестные аспекты;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рование деятельности по фармаконадзору по характеристике рисков и выявлению новых рисков, а также повышения общего уровня знаний о профиле безопасности лекарственного средства и планирование деятельности по надзору по характеристике рисков и выявлению новы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рисков, а также повышения общего уровня знаний о профиле безопасности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планирование и осуществление деятельности по минимизации рисков, а также оценки эффективности данной деятельности.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3" w:name="z154"/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84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Держатель регистрационного удостоверения разрабатывает план управления рисками на конкретное лекарственное средство, являющееся оригинальным лекарственным средством, биологическим лекарственным средством (в том числе вакцин, биосимиляров), комбинированны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 лекарственных средств, воспроизведенных лекарственных средств (при необходимости), на определенное изделие медицинского назначения при выявлении важных и потенциальных рисков, требующих принятия мер по их изучению, снижению и минимизации и предоставляет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уполномоченную организацию:</w:t>
      </w:r>
      <w:proofErr w:type="gramEnd"/>
    </w:p>
    <w:bookmarkEnd w:id="153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внесении значительных изменений в регистрационное досье, область применения лекарственного препарата, изделия медицинского назначения и медицинской техники аспекты производственного процесса в случаях новой лекарстве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нной формы, модификации изделия медицинского назначения и медицинской техники, нового способа введения, нового способа производства биологических лекарственных средств, введения показаний к применению в педиатрической популяции или других значительных изме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нений в показаниях к применению;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 требованию уполномоченной организации, если существует проблема по безопасности, оказывающая влияние на соотношение пользы и риска лекарственного средства, изделия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продлении действия регистрационного удостоверения, если в отношении лекарственного средства имеется существующий план управления рисками;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случае обнаружения новых рисков или рисков, которые изменились, или изменений в соотношении пользы и ри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ска лекарственного средства, изделия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4" w:name="z15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85. В случае получения дополнительной информации по безопасности лекарственного средства, изделия медицинского назначения и медицинской техники в план управления риск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ами вносятся, соответствующие изменения и рекомендуются дополнительные меры по минимизации риска, связанного с применением данного лекарственного средства, изделия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5" w:name="z156"/>
      <w:bookmarkEnd w:id="15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86. Держатель регистрационного удостове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рения непрерывно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отслеживает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результаты мер по минимизации рисков, содержащихся в планах управления риском, и обеспечивает актуальность системы управления рисками.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6" w:name="z157"/>
      <w:bookmarkEnd w:id="15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87. План управления рисками предоставляется в уполномоченную организацию на электронно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 носителе с сопроводительным письмом, образовательные материалы, предназначенные для медицинских работников, пациентов предоставляются с переводом на русский и государственный язык.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7" w:name="z158"/>
      <w:bookmarkEnd w:id="15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88. Исследования безопасности лекарственного средства, изделия меди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цинского назначения и медицинской техники в пострегистрационный период проводятся держателем регистрационного удостоверения в виде непрерывного сбора информации с целью максимального выявления побочных действий, развивающихся при применении лекарственного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средства.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8" w:name="z159"/>
      <w:bookmarkEnd w:id="15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89. Исследования безопасности лекарственного средства, изделия медицинского назначения и медицинской техники в пострегистрационный период инициируются держателем регистрационного удостоверения или уполномоченной организацией в случае необхо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димости интенсивного изучения (сбора информации) различных аспектов профиля безопасности лекарственного средства, изделия медицинского назначения и медицинской техники.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9" w:name="z160"/>
      <w:bookmarkEnd w:id="15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90. Протокол исследования безопасности лекарственного средства, изделия медицинск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ого назначения и медицинской техники в пострегистрационный период, разрабатывается держателем регистрационного удостоверения в соответствии с требованиями законодательства Республики Казахстан, и подается в уполномоченную организацию.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0" w:name="z161"/>
      <w:bookmarkEnd w:id="159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91. Держатель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регистрационного удостоверения осуществляет пострегистрационные исследования безопасности лекарственного средства, изделия медицинского назначения и медицинской техники в соответствии с правилами проведения клинических исследований.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1" w:name="z162"/>
      <w:bookmarkEnd w:id="16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92. В течение исс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ледования безопасности лекарственного средства, изделия медицинского назначения и медицинской техники и после его окончания, держатель регистрационного удостоверения по запросу уполномоченной организации предоставляет материалы по исследованию безопасности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2" w:name="z163"/>
      <w:bookmarkEnd w:id="16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93. Результаты проведенного исследования безопасности публикуются в специализированных медицинских изданиях в течение года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даты завершения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исследования;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3" w:name="z164"/>
      <w:bookmarkEnd w:id="16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94. Держатель регистрационного удостоверения определяет ответственное лицо за фармакона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дзор лекарственных средств и уполномоченного представителя по мониторингу побочного действия изделий медицинского назначения и медицинской техники с обеспечением круглосуточного функционирования контактных данных (телефон, факс, электронная почта)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для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163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осуществления и поддержания функционирования системы фармаконадзора, которая охватывает организационную структуру, круг ответственности, процедуры, процессы и ресурсы, а также соответствующее управление стандартом и делопроизводством с предоставлением 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еобходимых отчетов и информации в уполномоченную организацию;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создания и ведения базы данных, необходимых для надлежащего выполнения функций держателя регистрационного удостоверения по фармаконадзору, по мониторингу побочных действий изделий медицинс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выполнения требований законодательства Республики Казахстан по представлению информации о выявленных побочных действиях, сведений по профилю безопасности и соотношению польза-риск лекарственных средств, изделий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медицинского назначения и медицинской техники в уполномоченную организацию;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своевременного информирования уполномоченной организации обо всех изменениях в оценке соотношения польза-риск зарегистрированных лекарственных средств, изделий медицинского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выявления сигналов о возможном изменении в соотношении польза-риск на основании собираемой информации о побочных действиях и принятие незамедлительных мер по обеспечению безопасного применения производимых лекарствен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средств, медицинских изделий при положительном соотношении польза-риск;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обеспечения подготовки и выполнения соответствующего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плана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корректирующих действий для минимизации и предотвращения рисков при выявлении серьезных сигналов, в том числе разра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ботка планов управления риском, выполнение введенных мер минимизации риска с предоставлением их по запросу уполномоченной организации;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обучения персонала, вовлеченного в выполнение функций держателя регистрационного удостоверения по фармаконадзору;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обеспечение соответствующими объектами и оборудованиями, к которым относятся офисные помещения, системы информационных технологий и средства хранения (электронные);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наличие актуализированной оценки профиля безопасности по каждому из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лекарственных средств, изделий медицинского назначения и медицинской техники и полной информации по каждому случаю выявления побочных действий;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участие в пересмотре протоколов пострегистрационных исследований по изучению безопасности лекарственного 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редства,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проведение аудита системы обеспечения качества с предпринятыми корректирующими и превентивными мерами;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в уполномоченную организацию о запрете или ограничении, введенном у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полномоченными органами любой страны, и о любой другой новой информации, которая могла бы влиять на оценку пользы и риска лекарственного средства,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координирование внесения изменений в инструкцию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, связанных с изменениями профиля безопасности производимых лекарственных средств, изделий медицинского назначения и медицинской техники и с оценкой соотношения польза-риск, в срок до 1 месяца от даты принятия решения уполномоченным органом в стране-произв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одителе и (или) в стране держателя регистрационного удостоверения.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4" w:name="z16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95. Об изменении контактной информации или смене ответственного лица по фармаконадзору, уполномоченного представителя по мониторингу побочных действий изделий медицинского назначения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медицинской техники держатель регистрационного удостоверения уведомляет уполномоченную организацию.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5" w:name="z166"/>
      <w:bookmarkEnd w:id="164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96. Держатель регистрационного удостоверения предоставляет в уполномоченную организацию мастер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файле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системы фармаконадзора (надзора) лекарственных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средств, изделий медицинского назначения и медицинской техники, описывающий систему фармаконадзора держателя регистрационного удостоверения, в том числе по запросу уполномоченной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6" w:name="z167"/>
      <w:bookmarkEnd w:id="16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97.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мастер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файле системы фармаконадзора (надзора) лекарс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твенных средств, изделий медицинского назначения и медицинской техники держателя регистрационного удостоверения приводятся следующие сведения и данные:</w:t>
      </w:r>
    </w:p>
    <w:bookmarkEnd w:id="166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документ, подтверждающий, что он имеет в своем распоряжении квалифицированного сотрудника, являюще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гося ответственным лицом по фармаконадзору (надзору) лекарственных средств,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описание обязанностей, гарантирующее, что квалифицированный сотрудник по фармаконадзору имеет достаточные полномочия дл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 улучшения, поддержания и повышения соответствия системы фармаконадзора (надзора) лекарственных средств,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контактные данные ответственного лица по фармаконадзору (надзору) лекарственных средств,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изделий медицинского назначения и медицинской техники (имя, почтовый адрес, телефон, факс и адрес электронной почты, рабочий адрес);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место хранения мастер файла системы фармаконадзора (надзора) для лекарственных средств, изделий медицинского назначен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и медицинской техники (юридический и фактический адрес офиса или адрес, участвующей на контрактной основе третьей стороны);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документ, описывающий делегирование функций и (или) услуг, связанных с выполнением обязательств в области фармаконадзора (н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адзора) лекарственных средств, изделий медицинского назначения и медицинской техники (описание местоположения и характера договоров и соглашений);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организационная структура системы фармаконадзора (надзора) лекарственных средств, изделий медицинского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назначения и медицинской техники с указанием должности ответственного лица по фармаконадзору (структура отдела фармаконадзора, взаимодействие с другими отделами, схема получения (предоставления) спонтанных сообщений и сообщений из клинических исследований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, оценки, ввода информации в базу данных по безопасности, составления периодических отчетов по безопасности лекарственных средств, обнаружения и анализа сигнала, плана управления рисками, менеджмента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е-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пострегистрационных исследований и менеджмента из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менений профиля безопасности лекарственных средств);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источники информации по безопасности лекарственных средств,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список и краткое содержание процедур по фармаконадзору (надзору) лекарственн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средств, изделий медицинского назначения и медицинской техники держателя регистрационного удостоверения;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описание компьютеризированных программ и баз данных по фармаконадзору (надзору) лекарственных средств, изделий медицинского назначения и медиц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архивирование документов по фармаконадзору (надзору) лекарственных средств,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тренинги по фармаконадзору (надзору) лекарственных средств, изделий медицинского назначения и мед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ицинской техники, проводимые для сотрудников компании;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вопросы качества системы фармаконадзора и соответствия стандартам качества (соблюдение процедур компании);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система управления рисками и мониторинг результатов мероприятий по минимизации рис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ков;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непрерывный мониторинг профиля риск-польза лекарственных средств, изделий медицинского назначения и медицинской техники, результата оценки и процесса принятия решений, относительно соответствующих мер;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информирование потребителей, работник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 здравоохранения и уполномоченного органа, уполномоченной организации и других компетентных органов по вопросам безопасности лекарственных средств,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планирование, разработка и график подачи пери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одических отчетов безопасности лекарственных средств,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включение изменений по безопасности в общую характеристику лекарственного средства, инструкцию по медицинскому применению лекарственных сред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ств, изделий медицинского назначения и медицинской техники;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приложения со списком зарегистрированных на территории Республики Казахстан лекарственных средств, изделий медицинского назначения и медицинской техники, перечень обязанностей, делегированны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ответственному лицу по фармаконадзору (надзору), перечень проведенных аудитов, список индикаторов эффективности системы фармаконадзора, взаимодействие с дочерними и другими организациями (контрактные соглашения).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7" w:name="z168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98. В целях подтверждения соблюден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держателями регистрационных удостоверений требований и выполнения обязательств по фармаконадзору (надзору) в соответствии с законодательством Республики Казахстан, уполномоченный орган и уполномоченная организация проводят инспекцию или оценку системы ф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армаконадзора держателей регистрационных удостоверений или иных организаций, привлеченных держателем регистрационных удостоверений для выполнения обязательств по фармаконадзору (надзору).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8" w:name="z169"/>
      <w:bookmarkEnd w:id="167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99. Держатели регистрационного удостоверения предоставляют по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запросу уполномоченного органа или уполномоченной организацией представляют мастер-файл системы фармаконадзора, который будет использоваться для информирования о проведении оценки или инспекции системы фармаконадзора (надзора).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9" w:name="z170"/>
      <w:bookmarkEnd w:id="168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100. Инспекция или оце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нка системы фармаконадзора (надзора) осуществляется в отношении целой системы фармаконадзора (надзора) и (или) по отдельному лекарственному средству, изделию медицинского назначения и медицинской техники и включает:</w:t>
      </w:r>
    </w:p>
    <w:bookmarkEnd w:id="169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подтверждение наличия у держателя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регистрационного удостоверения персонала, систем, а также помещения, средств и оборудования необходимого для выполнения своих обязательств по фармаконадзору (надзору);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выявление, оценка, регистрация и информирование инспектируемой стороны о несоответ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ствиях, которые могут представлять опасность для здоровья населения.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0" w:name="z171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101. Инспекция или оценка системы фармаконадзора (надзора) направлены на оценку и анализ имеющихся процедур, систем, персонала, помещений и оборудования, а также определения их соо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тветствия обязательствам по фармаконадзору (надзору), установленным законодательством и надлежащей практикой фармаконадзора (надзора). В ходе выполнения данного анализа могут использоваться конкретные примеры лекарственных средств и медицинских изделий для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демонстрации и проверки работы системы фармаконадзора.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1" w:name="z172"/>
      <w:bookmarkEnd w:id="170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102. В состав комиссий, осуществляющих инспекцию или оценку системы фармаконадзора (надзора), входят работники уполномоченного органа и уполномоченной организации, имеющие опыт и подготовку для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обеспечения их компетентности по процессам и требованиям фармаконадзора, в том числе оценки различных аспектов системы.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2" w:name="z173"/>
      <w:bookmarkEnd w:id="171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103. Инспекции и оценки системы фармаконадзора (надзора) держателей регистрационных удостоверений необходимо планировать, координи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ровать, осуществлять, представлять отчеты о них, контролировать выполнение замечаний и документировать в соответствии с процедурами инспекций уполномоченного органа и оценки системы фармаконадзора (надзора) уполномоченной организации.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3" w:name="z174"/>
      <w:bookmarkEnd w:id="17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104. Инспекция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системы фармаконадзора (надзора) держателя регистрационного удостоверения осуществляется уполномоченным органом совместно с уполномоченной организацией в следующих случаях, оказывающих или потенциально могущих оказать влияние на оценку соотношения польза-р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 лекарственных средств, изделий медицинского назначения и медицинской техники:</w:t>
      </w:r>
    </w:p>
    <w:bookmarkEnd w:id="173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 предоставление уполномоченному органу и (или) уполномоченной организации информации, периодических отчетов безопасности, плана управления рисками, протоколов и (или)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отчетов пострегистрационных исследований безопасности, в том числе о приостановлении или запрете, ограничении применения лекарственных средств, изделий медицинского назначения и медицинской техники в других странах, а также отказ от представления запрашив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аемой информации или данных в сроки, указанные уполномоченным органом или уполномоченной организацией;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изменение соотношения польза-риск, если представляется необходимым дальнейшая оценка системы путем проведения инспекции;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несвоевременное или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ненадлежащее выполнение процедуры выявления риска или информирования об изменении соотношения польза-риск, либо невыполнение данной процедуры;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несоблюдение требований законодательства или обязательств по обеспечению безопасности лекарственного средс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тва, изделия медицинского назначения и медицинской техники, выявленные в ходе мониторинга деятельности по фармаконадзору (надзору) национальными регуляторными органами других стран;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несоблюдение требований по представлению срочной и периодической инф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ормации, несоответствия между представляемой информацией и другими источниками информации, а также выявления информации регуляторных органов других стран, которые могут выявить несоответствия системы фармаконадзора (надзора) держателя регистрационного удос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товерения;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невыполнение обязательств в рамках плана по управлению рисками, а также проблемы, выявленные при рассмотрении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мастер-файла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системы фармаконадзора держателя регистрационного удостоверения;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несоблюдение сроков во внедрении или ненадлеж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ащее выполнение корректирующих и предупредительных действий по результатам инспекции системы фармаконадзора (надзора).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4" w:name="z175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105. Оценка системы фармаконадзора (надзора) держателя регистрационного удостоверения осуществляется уполномоченной организацией с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разработкой соответствующего плана оценки системы фармаконадзора (надзора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)с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учетом оценки потенциальных рисков невыполнения соответствующих обязательств и следующих факторов:</w:t>
      </w:r>
    </w:p>
    <w:bookmarkEnd w:id="174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дата повторной оценки, рекомендованная экспертами в результате предыдущей 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ценки (через каждые 5 лет);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регистрация лекарственного средства, изделия медицинского назначения и медицинской техники, для которого назначены дополнительные мероприятия по фармаконадзору (надзору) или мероприятия, направленные на минимизацию рисков;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регистрация лекарственного средства, изделия медицинского назначения и медицинской техники, для которого назначено проведение пострегистрационных исследований по безопасности или назначен дополнительный мониторинг;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регистрация и поставка лекар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ственного средства, изделия медицинского назначения и медицинской техники с большим объемом продаж, то есть потенциально значимым воздействием на большую популяцию пациентов;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лекарственное средство, изделие медицинского назначения и медицинская техни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ка, не имеющее достаточного количества альтернатив на рынке Республики Казахстана;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держатель регистрационного удостоверения, который никогда не подвергался оценке системы фармаконадзора (надзора);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держатель регистрационного удостоверения, имеющ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ий в обращении большое количество лекарственных средств и медицинских изделий на рынке Республики Казахстана;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держатель регистрационного удостоверения, ранее не имевший удостоверений о государственной регистрации в Республики Казахстане;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измене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 в организационной структуре держателя регистрационного удостоверения, такие как слияния и поглощения;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держатель регистрационного удостоверения, имеющий субподрядную организацию по осуществлению деятельности по фармаконадзору (надзору) и (или) нес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колько организаций, привлеченных для осуществления мероприятий по фармаконадзору (надзору);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изменения в базе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(-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ах) данных по безопасности лекарственных средств, изделий медицинского назначения и медицинской техники, которые могут включать в себя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изменение самой базы данных или взаимосвязанных баз данных, статус валидации базы данных, а также информации о переданных или перенесенных данных;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изменения в договорных отношениях с поставщиками услуг по фармаконадзору (надзору) или мест выполнения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функций по фармаконадзору (надзору);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делегирование или передача управления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мастер-файлом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системы фармаконадзора (надзору).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5" w:name="z176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106. В случае выявления в ходе выполнения оценки или инспекции системы фармаконадзора (надзора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)н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есоблюдения обязательств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 фармаконадзору (надзору), устанавливается один из последующих методов контроля до полного выполнения плана корректирующих и предупредительных мероприятий:</w:t>
      </w:r>
    </w:p>
    <w:bookmarkEnd w:id="175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плана корректирующих и предупредительных действий держателя регистрационных удостовер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ений, в том числе периодических отчетов о ходе работ в случае необходимости;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повторная инспекция или оценка системы фармаконадзора (надзора) для оценки надлежащего выполнения плана корректирующих и предупредительных действий с передачей результатов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всех инспекций другим регуляторным органам;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запрос о представлении ранее не представленных данных; представлении изменений; представлении анализа влияния (например, результат анализа ранее не включенных в анализ данных при выполнении процедуры выявле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 сигнала), а также о выполнении надлежащего информирования, включая внесение изменений в информацию, представляемую в рамках маркетинговой деятельности, и/или рекламную информацию;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запрос о встрече с держателем регистрационного удостоверения с цел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ью обсуждения выявленных недостатков (несоответствий) и их влияния на план мероприятий;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другие действия, связанные с лекарственным средством, в зависимости от влияния недостатков (несоответствий) и результатов последующих действий (сюда могут входить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отзывы или действия, связанные с выдачей регистрационных удостоверений или разрешений на проведение клинических испытаний).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6" w:name="z177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107.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целях охраны здоровья населения уполномоченный орган в случае обнаружения несоблюдения требований или невыполнения об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язательств по фармаконадзору (надзору), назначаются соответствующие регуляторные меры согласно подпунктам 50), 54), пункта 1 статьи 7 Кодекса.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7" w:name="z178"/>
      <w:bookmarkEnd w:id="176"/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108. Держатели регистрационных удостоверений, имеющие зарегистрированные на территории Республики Казахстан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лекарственных средств, изделий медицинского назначения и медицинской техники, содействуют выполнению оценки или инспекции системы фармаконадзора (надзора) путем:</w:t>
      </w:r>
    </w:p>
    <w:bookmarkEnd w:id="177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готовности к инспекции;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предоставления по требованию инспекторов или специалистов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уполномоченной организации не позднее чем через 7 календарных дней после получения запроса, мастер-файл системы фармаконадзора (надзора), а также информации и (или) документацию, которая необходима для подготовки к оценке или инспекции системы фармаконадз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ора (надзора) в установленные сроки или во время проведения ее оценки или инспекции;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получения согласия до начала оценки или инспекции на проведение оценки или инспекции от объектов, выбранных для проведения оценки или инспекции, к которым могут отно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ситься организации, выполняющие функции по фармаконадзору (надзора) на договорной основе с держателем регистрационных удостоверений;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обеспечения присутствия соответствующего персонала, участвующего в деятельности по фармаконадзору (надзору) или взаим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освязанной деятельности во время оценки или инспекции системы фармаконадзора (надзора).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77"/>
        <w:gridCol w:w="4028"/>
      </w:tblGrid>
      <w:tr w:rsidR="00032521" w:rsidRPr="00143CFF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Приложение 1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 Правилам проведения фармаконадзора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лекарственных средств и  мониторинга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побочных действий лекарственных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средств, изделий медицинского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назначения и меди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цинской техники</w:t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8" w:name="z180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Форма             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9" w:name="z181"/>
      <w:bookmarkEnd w:id="178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Карта-сообщение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 побочных действиях, серьезных побочных действиях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об отсутствии эффективности лекарственных средств</w:t>
      </w:r>
    </w:p>
    <w:bookmarkEnd w:id="179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При подозрении на побочное действие, передозировку, злоупотребление или отсутствие эффе</w:t>
      </w:r>
      <w:r w:rsidRPr="00143CFF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ктивности, применение у беременных и кормящих, передачу инфекционного агента посредством ЛС, лекарственные взаимодействия с одним или более препаратом/вакциной просьба заполнить данную карту-сообщение.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Пожалуйста, заполните максимально полно все разд</w:t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елы (</w:t>
      </w:r>
      <w:proofErr w:type="gramStart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синей</w:t>
      </w:r>
      <w:proofErr w:type="gramEnd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/черной шариковой ручкой или на компьютере, кликните по серому полю для заполнения). </w:t>
      </w:r>
      <w:proofErr w:type="gramStart"/>
      <w:r w:rsidRPr="00143CFF">
        <w:rPr>
          <w:rFonts w:ascii="Times New Roman" w:hAnsi="Times New Roman" w:cs="Times New Roman"/>
          <w:b/>
          <w:color w:val="000000"/>
          <w:sz w:val="20"/>
          <w:szCs w:val="20"/>
        </w:rPr>
        <w:t>Сведения о пациенте и лице, предоставившем отчет, останутся конфиденциальными.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405"/>
      </w:tblGrid>
      <w:tr w:rsidR="00032521" w:rsidRPr="00143CFF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1. Наименование организации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Адрес: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/>
              </w:rPr>
              <w:t xml:space="preserve">Телефон/факс: 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Email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/>
              </w:rPr>
              <w:t>: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405"/>
      </w:tblGrid>
      <w:tr w:rsidR="00032521" w:rsidRPr="00143CFF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Внутренний номер: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Номер (медицинской карты амбулаторного или стационарного пациента):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сообщения: спонтанный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BCE1F83" wp14:editId="1D9BBECE">
                  <wp:extent cx="177800" cy="2032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литературное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AF3B2FC" wp14:editId="722658B1">
                  <wp:extent cx="177800" cy="2032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клиническое исследование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42574C3" wp14:editId="6BFD3D6C">
                  <wp:extent cx="177800" cy="2032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постмаркетинговое исследование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D2A373E" wp14:editId="07962BA8">
                  <wp:extent cx="177800" cy="203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Начальное сообщение: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7156F53" wp14:editId="7C5C8BD4">
                  <wp:extent cx="177800" cy="2032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Дата получения: "____" ______________ ______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Последующее сообщение: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lastRenderedPageBreak/>
              <w:drawing>
                <wp:inline distT="0" distB="0" distL="0" distR="0" wp14:anchorId="056D4B91" wp14:editId="4CF89D6B">
                  <wp:extent cx="177800" cy="203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Дата последующего наблюдения: "____" ___________ ____ г.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lastRenderedPageBreak/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405"/>
      </w:tblGrid>
      <w:tr w:rsidR="00032521" w:rsidRPr="00143CFF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2. Информация о пациенте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 Инициалы: ________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Дата рождения: "____" _________ _______ г. Возраст: ______ (лет, мес., нед., дней, часов)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Пол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Мужской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8BBDDFF" wp14:editId="5A406E74">
                  <wp:extent cx="177800" cy="2032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Женский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4DA4ADA" wp14:editId="757690EB">
                  <wp:extent cx="177800" cy="2032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Неизвестно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0A26DA6" wp14:editId="525550E5">
                  <wp:extent cx="177800" cy="2032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Рост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:_____ </w:t>
            </w: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см</w:t>
            </w:r>
            <w:proofErr w:type="gramEnd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Вес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: _____кг 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Национальность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: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E0D47FF" wp14:editId="4E8FBD34">
                  <wp:extent cx="177800" cy="2032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азиат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B5A5D3D" wp14:editId="54B7D5D6">
                  <wp:extent cx="177800" cy="2032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азиат (восточная азия)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B934324" wp14:editId="4B839218">
                  <wp:extent cx="177800" cy="2032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европеец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18890A4" wp14:editId="3F21A8F6">
                  <wp:extent cx="177800" cy="2032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другая (указать) _____________</w:t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66"/>
        <w:gridCol w:w="2839"/>
      </w:tblGrid>
      <w:tr w:rsidR="00032521" w:rsidRPr="00143CFF">
        <w:trPr>
          <w:trHeight w:val="30"/>
          <w:tblCellSpacing w:w="0" w:type="auto"/>
        </w:trPr>
        <w:tc>
          <w:tcPr>
            <w:tcW w:w="8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 3. </w:t>
            </w: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Клинический диагноз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43CF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(Заполняется только сотрудниками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здравоохранения)</w:t>
            </w:r>
          </w:p>
        </w:tc>
        <w:tc>
          <w:tcPr>
            <w:tcW w:w="3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код МКБ-10):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8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Основной: ____________</w:t>
            </w:r>
          </w:p>
        </w:tc>
        <w:tc>
          <w:tcPr>
            <w:tcW w:w="3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8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Сопутствующий: __________</w:t>
            </w:r>
          </w:p>
        </w:tc>
        <w:tc>
          <w:tcPr>
            <w:tcW w:w="33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581"/>
        <w:gridCol w:w="1322"/>
        <w:gridCol w:w="1115"/>
        <w:gridCol w:w="1401"/>
        <w:gridCol w:w="1954"/>
        <w:gridCol w:w="1032"/>
      </w:tblGrid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4. Информация о беременности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Беременность?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95BC6DA" wp14:editId="20E858BD">
                  <wp:extent cx="177800" cy="2032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Нет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CA0FF57" wp14:editId="17705452">
                  <wp:extent cx="177800" cy="2032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Неизвестно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B5F8B9B" wp14:editId="2B7B8D88">
                  <wp:extent cx="177800" cy="2032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Если</w:t>
            </w: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Д</w:t>
            </w:r>
            <w:proofErr w:type="gramEnd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 Дата последней менструации: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____ ________ ____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Предполагаемая дата родов: ________.________.________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 Количество плодов ________ Зачатие нормальное (включая прием лекарств)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DF1542D" wp14:editId="6E371DE8">
                  <wp:extent cx="177800" cy="2032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Invitro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lastRenderedPageBreak/>
              <w:drawing>
                <wp:inline distT="0" distB="0" distL="0" distR="0" wp14:anchorId="53834C22" wp14:editId="6F0CA21E">
                  <wp:extent cx="177800" cy="2032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Исход беременности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2B45D12" wp14:editId="6C636543">
                  <wp:extent cx="177800" cy="2032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беременность продолжается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30A07E" wp14:editId="3089E3DB">
                  <wp:extent cx="177800" cy="2032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живой плод без врожденной патологии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4F7197B" wp14:editId="0699641F">
                  <wp:extent cx="177800" cy="2032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живой плод с врожденной патологией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A2A3F9" wp14:editId="0B794F77">
                  <wp:extent cx="177800" cy="2032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прерывание без види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мой врожденной патологии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7EA5110" wp14:editId="03349B92">
                  <wp:extent cx="177800" cy="2032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прерывание с врожденной патологией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440F1D4" wp14:editId="1A8A17EE">
                  <wp:extent cx="177800" cy="2032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спонтанный аборт без видимой врожденной патологии (&lt;22 недель)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EC4BBA2" wp14:editId="1C5F1C35">
                  <wp:extent cx="177800" cy="2032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спонтанный або</w:t>
            </w: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рт с вр</w:t>
            </w:r>
            <w:proofErr w:type="gramEnd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ожденной патологией(&lt;22 недель)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C9D561" wp14:editId="650B9F96">
                  <wp:extent cx="177800" cy="20320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мертвый плод без видимой врожденной патологии (&gt;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22 недель)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9F623EC" wp14:editId="42CCD3D3">
                  <wp:extent cx="177800" cy="2032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мертвый плод с врожденной патологией (&gt;22 недель)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6E71D3E" wp14:editId="2B59BA54">
                  <wp:extent cx="177800" cy="2032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внематочная беременность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C4DE416" wp14:editId="4333E2FA">
                  <wp:extent cx="177800" cy="2032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пузырный занос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897797F" wp14:editId="261CCD76">
                  <wp:extent cx="177800" cy="2032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дальнейшее наблюдение невозможно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lastRenderedPageBreak/>
              <w:drawing>
                <wp:inline distT="0" distB="0" distL="0" distR="0" wp14:anchorId="3A02F6EB" wp14:editId="1EC7610D">
                  <wp:extent cx="177800" cy="2032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неизвестно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 Если беременность уже завершилась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 Дата родов: ____.______._______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 Гестаци</w:t>
            </w: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онный срок при рождении/невынашивании/прерывании</w:t>
            </w: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: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______. ________. ________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Тип родов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1E2F4BB" wp14:editId="5AD38EF0">
                  <wp:extent cx="177800" cy="2032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нормальный вагинальный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11F6156" wp14:editId="2BE5D30C">
                  <wp:extent cx="177800" cy="2032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кесарево сечение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ADE2CAF" wp14:editId="2864F2D4">
                  <wp:extent cx="177800" cy="2032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патологические вагинальные (щипцы, вакуум экстракция)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Вес ребенка: ______ гр. Рост______ </w:t>
            </w: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/>
              </w:rPr>
              <w:t>см</w:t>
            </w:r>
            <w:proofErr w:type="gramEnd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/>
              </w:rPr>
              <w:t xml:space="preserve"> </w:t>
            </w: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Пол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: Мужской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3C48884" wp14:editId="65B61BCF">
                  <wp:extent cx="177800" cy="2032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Ж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енский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 Шкала Апар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: 1 минута ________, 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/>
              </w:rPr>
              <w:t>5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минута, ______ 10 минута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Дополнительная информация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4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lastRenderedPageBreak/>
              <w:t>5. Подозреваемый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препарат/вакцина*1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(Непатентованное &amp;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коммерческое название)</w:t>
            </w:r>
          </w:p>
        </w:tc>
        <w:tc>
          <w:tcPr>
            <w:tcW w:w="1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 начала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завершения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1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Путь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введения,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частота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Серия/партия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№, срок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годности</w:t>
            </w:r>
          </w:p>
        </w:tc>
        <w:tc>
          <w:tcPr>
            <w:tcW w:w="10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Показания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4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0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Предпринятые меры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655D35B" wp14:editId="759A06E6">
                  <wp:extent cx="177800" cy="2032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Препарат отменен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1079247" wp14:editId="0A8376DA">
                  <wp:extent cx="177800" cy="2032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Курс остановлен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73407D" wp14:editId="107DFD90">
                  <wp:extent cx="177800" cy="2032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снижена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C75446B" wp14:editId="49CEA52C">
                  <wp:extent cx="177800" cy="2032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Без изменений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7A35CD5" wp14:editId="712D14AB">
                  <wp:extent cx="177800" cy="20320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увеличена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97ED449" wp14:editId="41A2F193">
                  <wp:extent cx="177800" cy="20320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Неизвестно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31A7450" wp14:editId="48ECE7B8">
                  <wp:extent cx="177800" cy="20320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Другое________________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4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5. Подозреваемый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препарат/вакцина*3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(Непатентованное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&amp; коммерческое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название)</w:t>
            </w:r>
          </w:p>
        </w:tc>
        <w:tc>
          <w:tcPr>
            <w:tcW w:w="1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 начала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завершения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1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Путь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введения,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частота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Серия/партия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№, срок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годности</w:t>
            </w:r>
          </w:p>
        </w:tc>
        <w:tc>
          <w:tcPr>
            <w:tcW w:w="10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Показания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4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</w:tc>
        <w:tc>
          <w:tcPr>
            <w:tcW w:w="10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</w:tc>
        <w:tc>
          <w:tcPr>
            <w:tcW w:w="16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</w:tc>
        <w:tc>
          <w:tcPr>
            <w:tcW w:w="10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Предпринятые меры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38262B3" wp14:editId="7C11333B">
                  <wp:extent cx="177800" cy="20320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Препарат отменен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AE76634" wp14:editId="5A48B7D3">
                  <wp:extent cx="177800" cy="20320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Курс остановлен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2C0F8D0" wp14:editId="30161144">
                  <wp:extent cx="177800" cy="2032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снижена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9A11F0A" wp14:editId="1530AB76">
                  <wp:extent cx="177800" cy="2032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 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2E85C4" wp14:editId="1ECE7703">
                  <wp:extent cx="177800" cy="20320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увеличена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B87A84" wp14:editId="4D40FE48">
                  <wp:extent cx="177800" cy="20320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Неизвестно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167F263" wp14:editId="1BCA9ED4">
                  <wp:extent cx="177800" cy="20320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Другое__________________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68"/>
        <w:gridCol w:w="671"/>
        <w:gridCol w:w="1012"/>
        <w:gridCol w:w="1596"/>
        <w:gridCol w:w="1843"/>
        <w:gridCol w:w="1363"/>
        <w:gridCol w:w="1303"/>
        <w:gridCol w:w="1349"/>
      </w:tblGrid>
      <w:tr w:rsidR="00032521" w:rsidRPr="00143CFF">
        <w:trPr>
          <w:trHeight w:val="30"/>
          <w:tblCellSpacing w:w="0" w:type="auto"/>
        </w:trPr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2. Побочное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действие</w:t>
            </w:r>
          </w:p>
        </w:tc>
        <w:tc>
          <w:tcPr>
            <w:tcW w:w="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начала</w:t>
            </w:r>
          </w:p>
        </w:tc>
        <w:tc>
          <w:tcPr>
            <w:tcW w:w="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окончания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Исход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Связь с ЛС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73BDCD8" wp14:editId="5E941C4A">
                  <wp:extent cx="177800" cy="20320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Выздоровление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30E2A35" wp14:editId="01761F9B">
                  <wp:extent cx="177800" cy="20320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Продолжается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BA72373" wp14:editId="4607B7B6">
                  <wp:extent cx="177800" cy="20320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Госпитализация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11FAAA8" wp14:editId="26E2AF9F">
                  <wp:extent cx="177800" cy="20320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Вр.аномалии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1783044" wp14:editId="5AE081CF">
                  <wp:extent cx="177800" cy="203200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Нетрудоспособность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E0CB9F" wp14:editId="57F08267">
                  <wp:extent cx="177800" cy="20320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Смерть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0C79BFC" wp14:editId="44B7E1F9">
                  <wp:extent cx="177800" cy="20320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D64D59D" wp14:editId="0063BECE">
                  <wp:extent cx="177800" cy="20320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Ухудшение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D9BA55A" wp14:editId="2723303C">
                  <wp:extent cx="177800" cy="20320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Иной*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BFE3B08" wp14:editId="332B67AA">
                  <wp:extent cx="177800" cy="203200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Вероятная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334C2B8" wp14:editId="3A1EDE24">
                  <wp:extent cx="177800" cy="203200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связано</w:t>
            </w:r>
          </w:p>
        </w:tc>
        <w:tc>
          <w:tcPr>
            <w:tcW w:w="1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D3CE7FD" wp14:editId="349CB7BE">
                  <wp:extent cx="177800" cy="20320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Возможная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B41BDE6" wp14:editId="241F2481">
                  <wp:extent cx="177800" cy="203200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известно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9C83DC1" wp14:editId="71F60D98">
                  <wp:extent cx="177800" cy="20320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Выздоровление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74836C" wp14:editId="1BE27BD0">
                  <wp:extent cx="177800" cy="203200"/>
                  <wp:effectExtent l="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Продолжается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B4892B" wp14:editId="5AFF0FB6">
                  <wp:extent cx="177800" cy="203200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Госпитализация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60A91D6" wp14:editId="5E89749D">
                  <wp:extent cx="177800" cy="203200"/>
                  <wp:effectExtent l="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Вр.аномалии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4B9BE0" wp14:editId="21A7CF59">
                  <wp:extent cx="177800" cy="203200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Нетрудоспособность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DCA3D2F" wp14:editId="129A023A">
                  <wp:extent cx="177800" cy="203200"/>
                  <wp:effectExtent l="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Смерть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9542FDB" wp14:editId="6DBCB4A8">
                  <wp:extent cx="177800" cy="203200"/>
                  <wp:effectExtent l="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B6B7189" wp14:editId="63EF932C">
                  <wp:extent cx="177800" cy="203200"/>
                  <wp:effectExtent l="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Ухудшение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8EDE94E" wp14:editId="5A1C4BDF">
                  <wp:extent cx="177800" cy="203200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Иной*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A97917E" wp14:editId="73B53C54">
                  <wp:extent cx="177800" cy="203200"/>
                  <wp:effectExtent l="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Вероятная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AD84D24" wp14:editId="271423D7">
                  <wp:extent cx="177800" cy="203200"/>
                  <wp:effectExtent l="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связано</w:t>
            </w:r>
          </w:p>
        </w:tc>
        <w:tc>
          <w:tcPr>
            <w:tcW w:w="1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AAFA6B4" wp14:editId="4F9B18B0">
                  <wp:extent cx="177800" cy="20320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Возможная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C0EF4DA" wp14:editId="34D40BAA">
                  <wp:extent cx="177800" cy="203200"/>
                  <wp:effectExtent l="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известно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18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5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D042A3" wp14:editId="619944CC">
                  <wp:extent cx="177800" cy="203200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Выздоровление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FF1414A" wp14:editId="7562A565">
                  <wp:extent cx="177800" cy="203200"/>
                  <wp:effectExtent l="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Продолжается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4701B03" wp14:editId="3BC91D94">
                  <wp:extent cx="177800" cy="203200"/>
                  <wp:effectExtent l="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Госпитализация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D80884A" wp14:editId="36F94A56">
                  <wp:extent cx="177800" cy="203200"/>
                  <wp:effectExtent l="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Вр.аномалии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4A59BB6" wp14:editId="3053601F">
                  <wp:extent cx="177800" cy="203200"/>
                  <wp:effectExtent l="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Нетрудоспособность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99B5849" wp14:editId="2796A5E3">
                  <wp:extent cx="177800" cy="203200"/>
                  <wp:effectExtent l="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Смерть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966C63C" wp14:editId="56CFE4A8">
                  <wp:extent cx="177800" cy="203200"/>
                  <wp:effectExtent l="0" t="0" r="0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83DA5A" wp14:editId="5D5C4F96">
                  <wp:extent cx="177800" cy="203200"/>
                  <wp:effectExtent l="0" t="0" r="0" b="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Ухудшение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96623BB" wp14:editId="1E759401">
                  <wp:extent cx="177800" cy="203200"/>
                  <wp:effectExtent l="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Иной*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FBBA064" wp14:editId="7C04CE60">
                  <wp:extent cx="177800" cy="203200"/>
                  <wp:effectExtent l="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Вероятная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F6E45F7" wp14:editId="247EEFC5">
                  <wp:extent cx="177800" cy="203200"/>
                  <wp:effectExtent l="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связано</w:t>
            </w:r>
          </w:p>
        </w:tc>
        <w:tc>
          <w:tcPr>
            <w:tcW w:w="1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4C126A5" wp14:editId="70F445C1">
                  <wp:extent cx="177800" cy="203200"/>
                  <wp:effectExtent l="0" t="0" r="0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Возможная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624F7B2" wp14:editId="333F47CC">
                  <wp:extent cx="177800" cy="203200"/>
                  <wp:effectExtent l="0" t="0" r="0" b="0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известно</w:t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br/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i/>
          <w:color w:val="000000"/>
          <w:sz w:val="20"/>
          <w:szCs w:val="20"/>
        </w:rPr>
        <w:t>*Указать в описании нежелательного явления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20"/>
        <w:gridCol w:w="3359"/>
        <w:gridCol w:w="3726"/>
      </w:tblGrid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3. Рассматриваете ли Вы это побочное действие как СЕРЬЕЗНОЕ?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DB238AD" wp14:editId="5934F6F9">
                  <wp:extent cx="177800" cy="203200"/>
                  <wp:effectExtent l="0" t="0" r="0" b="0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Нет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FF39C27" wp14:editId="1FBA5B03">
                  <wp:extent cx="177800" cy="203200"/>
                  <wp:effectExtent l="0" t="0" r="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Если</w:t>
            </w: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Д</w:t>
            </w:r>
            <w:proofErr w:type="gramEnd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а, пожалуйста, укажите, почему </w:t>
            </w: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это явление рассматривается, как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серьезное (пометьте все, что применимо)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39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Угрожает жизни?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B424992" wp14:editId="490D4AD1">
                  <wp:extent cx="177800" cy="203200"/>
                  <wp:effectExtent l="0" t="0" r="0" b="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9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Выраженная или постоянная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инвалидность</w:t>
            </w:r>
            <w:proofErr w:type="gramEnd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?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DFC1988" wp14:editId="6B6C3592">
                  <wp:extent cx="177800" cy="203200"/>
                  <wp:effectExtent l="0" t="0" r="0" b="0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Требует или удлиняет госпитализацию?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150009A" wp14:editId="6533D043">
                  <wp:extent cx="177800" cy="203200"/>
                  <wp:effectExtent l="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39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Врожденные аномалии?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FC97CA6" wp14:editId="3FBFABC5">
                  <wp:extent cx="177800" cy="203200"/>
                  <wp:effectExtent l="0" t="0" r="0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9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Медицински значимое?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72D78A3" wp14:editId="6679D769">
                  <wp:extent cx="177800" cy="203200"/>
                  <wp:effectExtent l="0" t="0" r="0" b="0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Пациент умер?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B49BAF2" wp14:editId="0695D406">
                  <wp:extent cx="177800" cy="203200"/>
                  <wp:effectExtent l="0" t="0" r="0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Описание побочного действия, ЛС для коррекции, дополнительная информация: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Если пациент умер, что явилось причиной смерти?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Предоставьте результаты аутопсии, если возможно</w:t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*Если вакцина, введите номер дозы. Если номер дозы неизвестен, напишите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 для первичной вакцинации и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– для бустерной дозы.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Пожалуйста, укажите, если какие-либо вакцины были введены в одном шприце.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405"/>
      </w:tblGrid>
      <w:tr w:rsidR="00032521" w:rsidRPr="00143CFF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Был ли подозреваемый препарат или курс вакцинации отменен?</w:t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24"/>
        <w:gridCol w:w="1584"/>
        <w:gridCol w:w="1480"/>
        <w:gridCol w:w="882"/>
        <w:gridCol w:w="1115"/>
        <w:gridCol w:w="1020"/>
      </w:tblGrid>
      <w:tr w:rsidR="00032521" w:rsidRPr="00143CFF">
        <w:trPr>
          <w:trHeight w:val="30"/>
          <w:tblCellSpacing w:w="0" w:type="auto"/>
        </w:trPr>
        <w:tc>
          <w:tcPr>
            <w:tcW w:w="5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5. Сопутствующее ЛС 1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(за исключением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ЛС для коррекции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побочного действия)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(Непатентованное &amp;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коммерческое название)</w:t>
            </w:r>
          </w:p>
        </w:tc>
        <w:tc>
          <w:tcPr>
            <w:tcW w:w="1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Лекарственная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форма/номер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серии</w:t>
            </w:r>
          </w:p>
        </w:tc>
        <w:tc>
          <w:tcPr>
            <w:tcW w:w="1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Общая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суточная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доза/путь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назначения/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сторона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начала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завершения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Показания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5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Предпринятые меры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F39244" wp14:editId="673F1B5C">
                  <wp:extent cx="177800" cy="203200"/>
                  <wp:effectExtent l="0" t="0" r="0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Препарат отменен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B097E65" wp14:editId="3642F110">
                  <wp:extent cx="177800" cy="20320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Курс остановлен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126BCC4" wp14:editId="06248FC3">
                  <wp:extent cx="177800" cy="203200"/>
                  <wp:effectExtent l="0" t="0" r="0" b="0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снижена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3ABD62D" wp14:editId="324447E0">
                  <wp:extent cx="177800" cy="203200"/>
                  <wp:effectExtent l="0" t="0" r="0" b="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Без изменений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8639D1" wp14:editId="3864A772">
                  <wp:extent cx="177800" cy="203200"/>
                  <wp:effectExtent l="0" t="0" r="0" b="0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увеличена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87893D0" wp14:editId="14CB57E0">
                  <wp:extent cx="177800" cy="203200"/>
                  <wp:effectExtent l="0" t="0" r="0" b="0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Неизвестно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7F6E086" wp14:editId="35105EB4">
                  <wp:extent cx="177800" cy="203200"/>
                  <wp:effectExtent l="0" t="0" r="0" b="0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Другое ________________________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24"/>
        <w:gridCol w:w="1584"/>
        <w:gridCol w:w="1480"/>
        <w:gridCol w:w="882"/>
        <w:gridCol w:w="1115"/>
        <w:gridCol w:w="1020"/>
      </w:tblGrid>
      <w:tr w:rsidR="00032521" w:rsidRPr="00143CFF">
        <w:trPr>
          <w:trHeight w:val="30"/>
          <w:tblCellSpacing w:w="0" w:type="auto"/>
        </w:trPr>
        <w:tc>
          <w:tcPr>
            <w:tcW w:w="5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5. Сопутствующее ЛС 2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(за исключением ЛС для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коррекции </w:t>
            </w: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побочного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действия)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(Непатентованное &amp;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коммерческое название)</w:t>
            </w:r>
          </w:p>
        </w:tc>
        <w:tc>
          <w:tcPr>
            <w:tcW w:w="1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Лекарственная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форма/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номер серии</w:t>
            </w:r>
          </w:p>
        </w:tc>
        <w:tc>
          <w:tcPr>
            <w:tcW w:w="1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Общая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суточная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доза/путь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назначения/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сторона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начала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завершения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Показания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5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Предпринятые меры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00DFA0E" wp14:editId="433EBCAF">
                  <wp:extent cx="177800" cy="203200"/>
                  <wp:effectExtent l="0" t="0" r="0" b="0"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Препарат отменен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8D957FF" wp14:editId="2511A3FC">
                  <wp:extent cx="177800" cy="203200"/>
                  <wp:effectExtent l="0" t="0" r="0" b="0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Курс остановлен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0CCC5ED" wp14:editId="3AD1E499">
                  <wp:extent cx="177800" cy="203200"/>
                  <wp:effectExtent l="0" t="0" r="0" b="0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снижена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lastRenderedPageBreak/>
              <w:drawing>
                <wp:inline distT="0" distB="0" distL="0" distR="0" wp14:anchorId="213B90B5" wp14:editId="052B4267">
                  <wp:extent cx="177800" cy="203200"/>
                  <wp:effectExtent l="0" t="0" r="0" b="0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Без изменений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79F2A4E" wp14:editId="6026D7B6">
                  <wp:extent cx="177800" cy="203200"/>
                  <wp:effectExtent l="0" t="0" r="0" b="0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увеличена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D2E581A" wp14:editId="05F6C85F">
                  <wp:extent cx="177800" cy="203200"/>
                  <wp:effectExtent l="0" t="0" r="0" b="0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Неизвестно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7719FB4" wp14:editId="0D08A944">
                  <wp:extent cx="177800" cy="203200"/>
                  <wp:effectExtent l="0" t="0" r="0" b="0"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Другое ________________________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lastRenderedPageBreak/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24"/>
        <w:gridCol w:w="1584"/>
        <w:gridCol w:w="1480"/>
        <w:gridCol w:w="882"/>
        <w:gridCol w:w="1115"/>
        <w:gridCol w:w="1020"/>
      </w:tblGrid>
      <w:tr w:rsidR="00032521" w:rsidRPr="00143CFF">
        <w:trPr>
          <w:trHeight w:val="30"/>
          <w:tblCellSpacing w:w="0" w:type="auto"/>
        </w:trPr>
        <w:tc>
          <w:tcPr>
            <w:tcW w:w="5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5. Сопутствующее ЛС 3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(за исключением ЛС для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коррекции </w:t>
            </w: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побочного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действия)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(Непатентованное &amp;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коммерческое название)</w:t>
            </w:r>
          </w:p>
        </w:tc>
        <w:tc>
          <w:tcPr>
            <w:tcW w:w="1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Лекарственная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форма/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номер серии</w:t>
            </w:r>
          </w:p>
        </w:tc>
        <w:tc>
          <w:tcPr>
            <w:tcW w:w="1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Общая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суточная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доза/путь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назначения/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сторона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начала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завершения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приема</w:t>
            </w:r>
          </w:p>
        </w:tc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Показания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5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Предпринятые меры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0524642" wp14:editId="0F5E206E">
                  <wp:extent cx="177800" cy="203200"/>
                  <wp:effectExtent l="0" t="0" r="0" b="0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Препарат отменен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90ED642" wp14:editId="393E6197">
                  <wp:extent cx="177800" cy="203200"/>
                  <wp:effectExtent l="0" t="0" r="0" b="0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Курс остановлен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932BFDD" wp14:editId="1AF74B3E">
                  <wp:extent cx="177800" cy="203200"/>
                  <wp:effectExtent l="0" t="0" r="0" b="0"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снижена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C0E47B7" wp14:editId="6AE2082D">
                  <wp:extent cx="177800" cy="203200"/>
                  <wp:effectExtent l="0" t="0" r="0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Без изменений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C60983C" wp14:editId="20BD3999">
                  <wp:extent cx="177800" cy="203200"/>
                  <wp:effectExtent l="0" t="0" r="0" b="0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Доза увеличена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657698B" wp14:editId="3278AD7F">
                  <wp:extent cx="177800" cy="203200"/>
                  <wp:effectExtent l="0" t="0" r="0" b="0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Неизвестно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A4BD39" wp14:editId="7CFC169C">
                  <wp:extent cx="177800" cy="203200"/>
                  <wp:effectExtent l="0" t="0" r="0" b="0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Другое ________________________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497"/>
        <w:gridCol w:w="2094"/>
        <w:gridCol w:w="2718"/>
        <w:gridCol w:w="2096"/>
      </w:tblGrid>
      <w:tr w:rsidR="00032521" w:rsidRPr="00143CFF">
        <w:trPr>
          <w:trHeight w:val="30"/>
          <w:tblCellSpacing w:w="0" w:type="auto"/>
        </w:trPr>
        <w:tc>
          <w:tcPr>
            <w:tcW w:w="43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6. Значимые данные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анамнеза,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сопутствующие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заболевания, аллергия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(включая курение и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употребление алкоголя)</w:t>
            </w:r>
          </w:p>
        </w:tc>
        <w:tc>
          <w:tcPr>
            <w:tcW w:w="2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Продолжается?</w:t>
            </w:r>
          </w:p>
        </w:tc>
        <w:tc>
          <w:tcPr>
            <w:tcW w:w="3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Значимые данные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анамнеза, </w:t>
            </w: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сопутствующие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заболевания, аллергия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(включая курение и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употребление </w:t>
            </w: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алкоголя)</w:t>
            </w:r>
          </w:p>
        </w:tc>
        <w:tc>
          <w:tcPr>
            <w:tcW w:w="2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Продолжается?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43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43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43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</w:tc>
        <w:tc>
          <w:tcPr>
            <w:tcW w:w="2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954"/>
        <w:gridCol w:w="7451"/>
      </w:tblGrid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 7. Данные об источнике информации, и/или лице заполнившем карту-сообщение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(врач, провизор, пациент, другие)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DFC55E1" wp14:editId="047798A5">
                  <wp:extent cx="177800" cy="203200"/>
                  <wp:effectExtent l="0" t="0" r="0" b="0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Врач (специальность)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B27A7D0" wp14:editId="3B5DC768">
                  <wp:extent cx="177800" cy="203200"/>
                  <wp:effectExtent l="0" t="0" r="0" b="0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Медсестра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7B7A964" wp14:editId="7BEA152D">
                  <wp:extent cx="177800" cy="203200"/>
                  <wp:effectExtent l="0" t="0" r="0" b="0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Фармацевт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E3B53DC" wp14:editId="250D0A25">
                  <wp:extent cx="177800" cy="203200"/>
                  <wp:effectExtent l="0" t="0" r="0" b="0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Пациент/Потребитель 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4B0483" wp14:editId="58F8CB9D">
                  <wp:extent cx="177800" cy="203200"/>
                  <wp:effectExtent l="0" t="0" r="0" b="0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Другой</w:t>
            </w: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Имя:</w:t>
            </w:r>
          </w:p>
        </w:tc>
        <w:tc>
          <w:tcPr>
            <w:tcW w:w="9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Контактные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</w:t>
            </w:r>
          </w:p>
        </w:tc>
        <w:tc>
          <w:tcPr>
            <w:tcW w:w="9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Тел.                   Моб.        Факс: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Еmail: </w:t>
            </w:r>
          </w:p>
        </w:tc>
      </w:tr>
      <w:tr w:rsidR="00032521" w:rsidRPr="00143CFF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  Я (врач, пациент) подписывая эту форму, разрешаю уполномоченной организации в сфере обращения лекарственных средств, изделий медицинского назначения, связаться со мной или с моим лечащим врачом (включая врача, который сообщил о нежелательном явлении) </w:t>
            </w:r>
            <w:proofErr w:type="gramStart"/>
            <w:r w:rsidRPr="00143CF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дл</w:t>
            </w:r>
            <w:r w:rsidRPr="00143CF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я</w:t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  уточнения дополнительной информации, включая информацию о состоянии здоровья и принятых назначенных лекарствах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BA81E73" wp14:editId="5BA516E4">
                  <wp:extent cx="177800" cy="203200"/>
                  <wp:effectExtent l="0" t="0" r="0" b="0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Да (Ф.И.О., контактные данные врача/ей) ______________________________________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76BFEFE" wp14:editId="35225222">
                  <wp:extent cx="177800" cy="203200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Да, другое (я не </w:t>
            </w: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знаю</w:t>
            </w:r>
            <w:proofErr w:type="gramEnd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кто мой врач, впишите допол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нительные данные название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клиники</w:t>
            </w:r>
            <w:proofErr w:type="gramEnd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т.д.) ____________________</w:t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B59F7F" wp14:editId="52B48701">
                  <wp:extent cx="177800" cy="203200"/>
                  <wp:effectExtent l="0" t="0" r="0" b="0"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2521" w:rsidRPr="00143CFF" w:rsidRDefault="00143CFF" w:rsidP="00143CF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gramStart"/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Нет, не разрешаю)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gramEnd"/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143CF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Подпись лица, направляющего сообщение:</w:t>
            </w:r>
          </w:p>
          <w:p w:rsidR="00032521" w:rsidRPr="00143CFF" w:rsidRDefault="00143CFF" w:rsidP="00143CFF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___________________________         </w:t>
            </w:r>
            <w:r w:rsidRPr="00143CF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Дата: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______._______.</w:t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CFF">
        <w:rPr>
          <w:rFonts w:ascii="Times New Roman" w:hAnsi="Times New Roman" w:cs="Times New Roman"/>
          <w:sz w:val="20"/>
          <w:szCs w:val="20"/>
        </w:rPr>
        <w:br/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180" w:name="z182"/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</w:rPr>
        <w:t>Примечание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bookmarkEnd w:id="180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Обязательный минимальный объем информации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карте – сообщение, требуемый для установления оценки причинно-следственной связи между развитием побочных реакций/действий и/или отсутствия эффективности применением лекарственного средства: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информация о пациенте: возраст, пол и краткая история бо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лезни.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информация о побочных реакциях/действиях и/или отсутствии эффективности: описание (вид, локализация, тяжесть, характеристика), результаты исследований и анализов, время начала, течение и исход реакции.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информация о подозреваемом лекарств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енном средстве: торговое название, международное непатентованное название, дозировка, способ введения, дата начала и окончания приема, показания к применению, номер серии.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информация о сопутствующих препаратах (включая средства самолечения): торговые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названия, дозы, способ применения, дата начала и окончания приема.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факторы риска (например, снижение почечной функции, применение подозреваемого препарата ранее, предшествующие аллергии, периодический прием наркотиков).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информация о репортере,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направившего сообщение о возникновении побочных реакций/действий и/или отсутствии эффективности (информация является конфиденциальной и используется только для проверки и дополнения данных, а также динамического наблюдения).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77"/>
        <w:gridCol w:w="4028"/>
      </w:tblGrid>
      <w:tr w:rsidR="00032521" w:rsidRPr="00143CFF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2521" w:rsidRPr="00143CFF" w:rsidRDefault="00143CFF" w:rsidP="00143CF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Приложение 2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 Правилам </w:t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проведения фармаконадзора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лекарственных средств и мониторинга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побочных действий лекарственных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средств, изделий медицинского</w:t>
            </w:r>
            <w:r w:rsidRPr="00143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43CF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назначения и медицинской техники</w:t>
            </w:r>
          </w:p>
        </w:tc>
      </w:tr>
    </w:tbl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1" w:name="z184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Форма             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2" w:name="z185"/>
      <w:bookmarkEnd w:id="181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Карта-сообщение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 побочных действиях, серьезных побочных действиях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о</w:t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б отсутствии эффективности изделия медицинского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назначения и медицинской техники</w:t>
      </w:r>
    </w:p>
    <w:bookmarkEnd w:id="182"/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Получатель 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 Государственной уполномоченной организации в области здравоохранения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Дата уведомления _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Номер документа, присвоенный уведомителем 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Тип документа: первоначальный, продолжающийся, комбинированный,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завершающий (нужное подчеркнуть).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Представляет ли происшес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твие серьезную опасность для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общественного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здоровья? (да/нет).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Классификация происшествия: смерть, серьезное нарушение здоровья,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другое (нужное подчеркнуть).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Отметка об отправке сообщения уполномоченному органу в области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здрав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оохранения.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Информация о лице, представившем уведомление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Статус лица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представившем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уведомление: держатель регистрационного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удостоверения (уполномоченный представитель или производитель)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медицинская организация, пользователь, оператор, 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пациент или его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опекун (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нужное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подчеркнуть).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Информация о производителе (заполняется, если подателем является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производитель):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Наименование (контактное наименование) 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Почтовый индекс и адрес __________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Телефон 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mail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__________________________________________________________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Информация об уполномоченном представителе производителя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(заполняетс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я, если лицом, представившем уведомление является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уполномоченное лицо):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Наименование 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Контактное лицо уполномоченного представителя, ответственное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мониторинг медицинских изделий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Почтовый индекс и адрес 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Телефон 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Факс ____________________________________________________________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mail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__________________________________________________________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Информация о </w:t>
      </w:r>
      <w:proofErr w:type="gramStart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другом</w:t>
      </w:r>
      <w:proofErr w:type="gramEnd"/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о лице, представившем уведомление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Наименование 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Контактное лицо 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другого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представившем уведомление _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Почтовый индекс и адрес 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Телефон 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Факс ____________________________________________________________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mail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____________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Оператор изделия медицинского назначения/медицинской техники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Профессиональный медицинский работник 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Пациент 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Другой __________________________________________________________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Данные о применении изделия медицинского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назначения/медицинской техники (выбрать из ниже перечисленного)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первичное использование;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повторное применение одноразового изделия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повторное применение изделия для повторного применения;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после повторного сервиса/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восстановленное</w:t>
      </w:r>
      <w:proofErr w:type="gramEnd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другое;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проблема выявилась перед использованием.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Информация о пациенте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Исход ________________________________________________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Лечебные действия, примененные к пациенту 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 ______________________________________________________________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Возраст __________________________________________________________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Вес ______________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________________________________________________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Информация об изделии медицинского</w:t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назначения/медицинской технике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Класс: активные медицинские имплантируемые изделия, изделия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класса риска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изделия класса риска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IIa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изделия класса риска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IIb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,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proofErr w:type="gramStart"/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изделия класса риска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III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IVD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общие, </w:t>
      </w:r>
      <w:r w:rsidRPr="00143CFF">
        <w:rPr>
          <w:rFonts w:ascii="Times New Roman" w:hAnsi="Times New Roman" w:cs="Times New Roman"/>
          <w:color w:val="000000"/>
          <w:sz w:val="20"/>
          <w:szCs w:val="20"/>
        </w:rPr>
        <w:t>IVD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самотестирования (нужное</w:t>
      </w:r>
      <w:proofErr w:type="gramEnd"/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подчеркнуть).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143CFF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Подпись</w:t>
      </w:r>
    </w:p>
    <w:p w:rsidR="00032521" w:rsidRPr="00143CFF" w:rsidRDefault="00143CFF" w:rsidP="00143CFF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43CFF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032521" w:rsidRPr="00143CFF" w:rsidRDefault="00143CFF" w:rsidP="00143CFF">
      <w:pPr>
        <w:pStyle w:val="disclaimer"/>
        <w:rPr>
          <w:rFonts w:ascii="Times New Roman" w:hAnsi="Times New Roman" w:cs="Times New Roman"/>
          <w:sz w:val="20"/>
          <w:szCs w:val="20"/>
          <w:lang w:val="ru-RU"/>
        </w:rPr>
      </w:pPr>
      <w:r w:rsidRPr="00143CFF">
        <w:rPr>
          <w:rFonts w:ascii="Times New Roman" w:hAnsi="Times New Roman" w:cs="Times New Roman"/>
          <w:color w:val="000000"/>
          <w:sz w:val="20"/>
          <w:szCs w:val="2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032521" w:rsidRPr="00143CFF" w:rsidSect="00143CFF">
      <w:pgSz w:w="11907" w:h="16839" w:code="9"/>
      <w:pgMar w:top="426" w:right="708" w:bottom="567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1"/>
    <w:rsid w:val="00032521"/>
    <w:rsid w:val="0014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4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3CFF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4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3CFF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15717</Words>
  <Characters>89589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dcterms:created xsi:type="dcterms:W3CDTF">2018-01-19T06:50:00Z</dcterms:created>
  <dcterms:modified xsi:type="dcterms:W3CDTF">2018-01-19T06:50:00Z</dcterms:modified>
</cp:coreProperties>
</file>